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2025 թվականի կարիքների համար կապիտալ սարքավորումների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առնվազն i5- ոչ պակաս  քան 12-րդ սերունդ, օպերատիվ հիշողությունը` ոչ պակաս քան 16գբ, հիշողություն` ոչ պակաս քան 256 գբ SSD,  սնուցման բլոկը` ոչ պակաս քան 500 վատ հզորությամբ. Համակարգչային մոնիտոր` 24 դյույմ, էկրանի տեսակը IPS, կետայնությունը` ոչ պակաս  քան 1920x1080, մուտքերը` HDMI և SVGA., Անխափան սնուցման աղբյուրներ՝ UPS APC ֆիրմայի կամ համարժեքը համարվող FSP ֆիրմայի կամ համարժեքը համարվող Legrand ֆիրմայի: Խրոցների քանակը` առնվազն 3, սնուցման տեսակը 220Վ, հզորությունը առնվազն 650Վոլտ /Ամպեր/
Ստեղնաշար` GENIUS  ֆիրմայի կամ համարժեքը համարվող DELL,  HP ֆիրմաների:
լարի երկարությունը ոչ պակաս  1,5 մ, միացման ինտերֆեյս  USB, ստեղների քանակ ոչ պակաս քան 104 հատ: 
Մկնիկ` GENIUS  ֆիրմայի կամ համարժեքը համարվող DELL,  Logitech ֆիրմաների, լարի երկարությունը ոչ պակաս  1,5 մ, միացման ինտերֆեյս  USB: Դինամիկներ՝ GENIUS  ֆիրմայի կամ համարժեքը համարվող DELL,  Logitech ֆիրմաների, սահմանվում է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սև և սպիտակ,առնվազը 38 էջ  մեկ րոպեում (A4):  
Սկաների օպտիկական կետայնության խտությունը` առնվազը 1200x1200 dpi, սկանավորման արագությունը` առնվազը 29 էջ մեկ րոպեում (A4):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64 ՄԲ, 
Ինտերֆեյսներ USB 2.0, 
Windows ծրագրի հետ աշխատելու հնարավորություն: 
Չափերը (WxHxD) 420x323x390 մմ: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սարք-Մոնոխրոմ լազերային
Տպման արագություն ՝ նվազագույնը 18 էջ րոպեում A 4 ֆորմատով
Տպման կետայնություն -՝ նվազագույնը՝ 600 x 600 dpi
Երկկողմանի տպագրություն - ոչ
Օպ.հիշողություն՝ նվազագույնը  32 ՄԲ
Ցանցային - ոչ
Wi-Fi - ոչ
Միակցման տեսակ - USB 2.0 Hi-Speed
Քարտրիջ, օրիգինալ քարթրիջով աշխատող:
Քարթրիջտոներ՝բազմակի լիցքավորելու և օգտագործելու հնարավորությամբ :Երաշխիք նվազագույնը - 1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