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ՀԿԱԾ-ԷԱՃԾՁԲ-25/16 ծածկագրով ՀԿԱԾ կարիքների համար հանրային հեռախոսային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gnumner@harkadir.am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ՀԿԱԾ-ԷԱՃԾՁԲ-25/16 ծածկագրով ՀԿԱԾ կարիքների համար հանրային հեռախոսային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ՀԿԱԾ-ԷԱՃԾՁԲ-25/16 ծածկագրով ՀԿԱԾ կարիքների համար հանրային հեռախոսային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ՀԿԱԾ-ԷԱՃԾՁԲ-25/16 ծածկագրով ՀԿԱԾ կարիքների համար հանրային հեռախոսային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ՀԿԱԾ-ԷԱՃԾՁԲ-25/16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ՀԿԱԾ-ԷԱՃԾՁԲ-25/16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«ՀԿԱԾ-ԷԱՃԾՁԲ-25/16»*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«ՀԿԱԾ-ԷԱՃԾՁԲ-25/16»*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բայց ոչ ուշ քան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