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դեղորայքի և դրանց օժանդակող նյութերի ձեռքբերման ընթացակարգ ՆՄԲԿ-ԷԱՃԱՊՁԲ-25/30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դեղորայքի և դրանց օժանդակող նյութերի ձեռքբերման ընթացակարգ ՆՄԲԿ-ԷԱՃԱՊՁԲ-25/30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դեղորայքի և դրանց օժանդակող նյութերի ձեռքբերման ընթացակարգ ՆՄԲԿ-ԷԱՃԱՊՁԲ-25/30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դեղորայքի և դրանց օժանդակող նյութերի ձեռքբերման ընթացակարգ ՆՄԲԿ-ԷԱՃԱՊՁԲ-25/30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Ադենոզինտրիֆոսֆորական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Ալպրոստադիլ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Բալզամ շրթունքների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տրինիտրատ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Միլրինոն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Նիտրոպրուսիդ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Ադենոզինտրիֆոսֆորական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Ալպրոստադիլ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Բալզամ շրթունքների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տրինիտրատ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Միլրինոն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Նիտրոպրուսիդ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