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1093"/>
        <w:gridCol w:w="1094"/>
      </w:tblGrid>
      <w:tr w:rsidR="00EC7DC6" w:rsidRPr="00B91479" w14:paraId="05129128" w14:textId="77777777" w:rsidTr="003E134D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3E134D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3E134D" w:rsidRPr="00B91479" w14:paraId="4AB2FA00" w14:textId="77777777" w:rsidTr="00911E2F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3E134D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7755B" w14:textId="77777777" w:rsidR="003E134D" w:rsidRPr="00354CCE" w:rsidRDefault="003E134D" w:rsidP="003E134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0E131773" w14:textId="3E4DCC12" w:rsidR="003E134D" w:rsidRDefault="003E134D" w:rsidP="003E134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1FEA5" w14:textId="6919CF1D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Сроки</w:t>
            </w:r>
          </w:p>
        </w:tc>
      </w:tr>
      <w:tr w:rsidR="007322DB" w:rsidRPr="002A7E17" w14:paraId="414B7AF6" w14:textId="77777777" w:rsidTr="00500800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7322DB" w:rsidRPr="007D2C99" w:rsidRDefault="007322DB" w:rsidP="007322D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7384BFF4" w:rsidR="007322DB" w:rsidRPr="007D2C99" w:rsidRDefault="007322DB" w:rsidP="007322D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B54CB">
              <w:rPr>
                <w:rFonts w:ascii="GHEA Grapalat" w:hAnsi="GHEA Grapalat"/>
                <w:sz w:val="16"/>
                <w:szCs w:val="16"/>
                <w:lang w:val="en-US"/>
              </w:rPr>
              <w:t>14211100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A3DA" w14:textId="09A97B3A" w:rsidR="007322DB" w:rsidRPr="009557A0" w:rsidRDefault="007322DB" w:rsidP="007322DB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B54CB">
              <w:rPr>
                <w:rFonts w:ascii="GHEA Grapalat" w:hAnsi="GHEA Grapalat" w:cs="Sylfaen"/>
                <w:sz w:val="16"/>
                <w:szCs w:val="16"/>
              </w:rPr>
              <w:t>Ավազ</w:t>
            </w:r>
            <w:r w:rsidRPr="00FB54CB">
              <w:rPr>
                <w:rFonts w:ascii="GHEA Grapalat" w:hAnsi="GHEA Grapalat"/>
                <w:sz w:val="16"/>
                <w:szCs w:val="16"/>
              </w:rPr>
              <w:t xml:space="preserve">     </w:t>
            </w:r>
            <w:r w:rsidRPr="00FB54CB">
              <w:rPr>
                <w:rFonts w:ascii="GHEA Grapalat" w:hAnsi="GHEA Grapalat"/>
                <w:sz w:val="16"/>
                <w:szCs w:val="16"/>
              </w:rPr>
              <w:br/>
              <w:t>Песок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5640" w14:textId="77777777" w:rsidR="007322DB" w:rsidRPr="00FB54CB" w:rsidRDefault="007322DB" w:rsidP="007322D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54CB">
              <w:rPr>
                <w:rFonts w:ascii="GHEA Grapalat" w:hAnsi="GHEA Grapalat" w:cs="Sylfaen"/>
                <w:sz w:val="16"/>
                <w:szCs w:val="16"/>
              </w:rPr>
              <w:t>Շինարարական</w:t>
            </w:r>
            <w:r w:rsidRPr="00FB54C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54CB">
              <w:rPr>
                <w:rFonts w:ascii="GHEA Grapalat" w:hAnsi="GHEA Grapalat" w:cs="Calibri"/>
                <w:sz w:val="16"/>
                <w:szCs w:val="16"/>
                <w:lang w:val="en-US"/>
              </w:rPr>
              <w:t>գետի</w:t>
            </w:r>
            <w:proofErr w:type="spellEnd"/>
            <w:r w:rsidRPr="00FB54CB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FB54CB">
              <w:rPr>
                <w:rFonts w:ascii="GHEA Grapalat" w:hAnsi="GHEA Grapalat"/>
                <w:sz w:val="16"/>
                <w:szCs w:val="16"/>
                <w:lang w:val="en-US"/>
              </w:rPr>
              <w:t>գույնը</w:t>
            </w:r>
            <w:proofErr w:type="spellEnd"/>
            <w:r w:rsidRPr="00FB54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B54CB">
              <w:rPr>
                <w:rFonts w:ascii="GHEA Grapalat" w:hAnsi="GHEA Grapalat"/>
                <w:sz w:val="16"/>
                <w:szCs w:val="16"/>
                <w:lang w:val="en-US"/>
              </w:rPr>
              <w:t>կապույտ</w:t>
            </w:r>
            <w:proofErr w:type="spellEnd"/>
            <w:r w:rsidRPr="00FB54CB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5265D219" w14:textId="6F8719EB" w:rsidR="007322DB" w:rsidRPr="00B00BD3" w:rsidRDefault="007322DB" w:rsidP="007322DB">
            <w:pPr>
              <w:jc w:val="center"/>
              <w:rPr>
                <w:rFonts w:ascii="GHEA Grapalat" w:hAnsi="GHEA Grapalat" w:cs="Arial LatRus"/>
                <w:sz w:val="20"/>
                <w:szCs w:val="20"/>
              </w:rPr>
            </w:pPr>
            <w:r w:rsidRPr="00FB54CB">
              <w:rPr>
                <w:rFonts w:ascii="GHEA Grapalat" w:hAnsi="GHEA Grapalat"/>
                <w:sz w:val="16"/>
                <w:szCs w:val="16"/>
              </w:rPr>
              <w:t>Строительный,  речной (цвет синий)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2531" w14:textId="15C9F312" w:rsidR="007322DB" w:rsidRPr="009557A0" w:rsidRDefault="007322DB" w:rsidP="007322D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5C4518D1" w:rsidR="007322DB" w:rsidRDefault="007322DB" w:rsidP="007322D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673914BC" w:rsidR="007322DB" w:rsidRPr="00306E6A" w:rsidRDefault="007322DB" w:rsidP="007322D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2BF62C70" w:rsidR="007322DB" w:rsidRPr="00306E6A" w:rsidRDefault="007322DB" w:rsidP="007322D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810000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7322DB" w:rsidRDefault="007322DB" w:rsidP="007322DB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7322DB" w:rsidRPr="002A7E17" w:rsidRDefault="007322DB" w:rsidP="007322DB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1D8756" w14:textId="6B2B8D9D" w:rsidR="007322DB" w:rsidRDefault="007322DB" w:rsidP="007322DB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</w:t>
            </w:r>
          </w:p>
        </w:tc>
        <w:tc>
          <w:tcPr>
            <w:tcW w:w="109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1ACADB" w14:textId="77777777" w:rsidR="007322DB" w:rsidRPr="00775E19" w:rsidRDefault="007322DB" w:rsidP="007322DB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775E19">
              <w:rPr>
                <w:rFonts w:ascii="GHEA Grapalat" w:hAnsi="GHEA Grapalat"/>
                <w:b/>
                <w:sz w:val="16"/>
                <w:szCs w:val="16"/>
              </w:rPr>
              <w:t xml:space="preserve">Պայմանագիրը կնքելուց հետո </w:t>
            </w:r>
            <w:r w:rsidRPr="00775E19">
              <w:rPr>
                <w:rFonts w:ascii="GHEA Grapalat" w:hAnsi="GHEA Grapalat"/>
                <w:b/>
                <w:sz w:val="16"/>
                <w:szCs w:val="16"/>
                <w:lang w:val="nb-NO"/>
              </w:rPr>
              <w:t>6</w:t>
            </w:r>
            <w:r w:rsidRPr="00775E19">
              <w:rPr>
                <w:rFonts w:ascii="GHEA Grapalat" w:hAnsi="GHEA Grapalat"/>
                <w:b/>
                <w:sz w:val="16"/>
                <w:szCs w:val="16"/>
              </w:rPr>
              <w:t>0 օրացույցային օրվա ընթացում</w:t>
            </w:r>
            <w:r w:rsidRPr="00775E1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56FCF4E3" w14:textId="2FEFB5B6" w:rsidR="007322DB" w:rsidRPr="00775E19" w:rsidRDefault="007322DB" w:rsidP="007322DB">
            <w:pPr>
              <w:ind w:right="113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  <w:lang w:val="nb-NO"/>
              </w:rPr>
            </w:pPr>
            <w:r w:rsidRPr="00775E1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В течение 60 дней с момента заключения договора</w:t>
            </w:r>
          </w:p>
        </w:tc>
      </w:tr>
      <w:tr w:rsidR="007322DB" w:rsidRPr="002A7E17" w14:paraId="4D1D81E0" w14:textId="77777777" w:rsidTr="00500800">
        <w:trPr>
          <w:trHeight w:val="391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7322DB" w:rsidRDefault="007322DB" w:rsidP="007322D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46C8ED3F" w:rsidR="007322DB" w:rsidRPr="007D2C99" w:rsidRDefault="007322DB" w:rsidP="007322D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B54CB">
              <w:rPr>
                <w:rFonts w:ascii="GHEA Grapalat" w:hAnsi="GHEA Grapalat"/>
                <w:sz w:val="16"/>
                <w:szCs w:val="16"/>
              </w:rPr>
              <w:t>44119100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038" w14:textId="7E7FEDAC" w:rsidR="007322DB" w:rsidRPr="009557A0" w:rsidRDefault="007322DB" w:rsidP="007322DB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B54CB">
              <w:rPr>
                <w:rFonts w:ascii="GHEA Grapalat" w:hAnsi="GHEA Grapalat" w:cs="Sylfaen"/>
                <w:sz w:val="16"/>
                <w:szCs w:val="16"/>
              </w:rPr>
              <w:t>Եզրահատված</w:t>
            </w:r>
            <w:r w:rsidRPr="00FB54C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տախտակ</w:t>
            </w:r>
            <w:r w:rsidRPr="00FB54CB">
              <w:rPr>
                <w:rFonts w:ascii="GHEA Grapalat" w:hAnsi="GHEA Grapalat"/>
                <w:sz w:val="16"/>
                <w:szCs w:val="16"/>
              </w:rPr>
              <w:br/>
              <w:t>Доски обрезные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92BA" w14:textId="4E2B55CB" w:rsidR="007322DB" w:rsidRPr="00B00BD3" w:rsidRDefault="007322DB" w:rsidP="007322D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FB54CB">
              <w:rPr>
                <w:rFonts w:ascii="GHEA Grapalat" w:hAnsi="GHEA Grapalat" w:cs="Sylfaen"/>
                <w:sz w:val="16"/>
                <w:szCs w:val="16"/>
              </w:rPr>
              <w:t>Հաստ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>.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5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սմ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>,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երկար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>.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6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մ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լայն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>. 18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÷20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սմ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>,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սոճի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I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II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տեսակի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խոնավությունը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 w:rsidRPr="00FB54CB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653424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12%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br/>
            </w:r>
            <w:bookmarkStart w:id="0" w:name="_GoBack"/>
            <w:r w:rsidRPr="00FB54CB">
              <w:rPr>
                <w:rFonts w:ascii="GHEA Grapalat" w:hAnsi="GHEA Grapalat"/>
                <w:sz w:val="16"/>
                <w:szCs w:val="16"/>
              </w:rPr>
              <w:t>Толщ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. 5 </w:t>
            </w:r>
            <w:r w:rsidRPr="00FB54CB">
              <w:rPr>
                <w:rFonts w:ascii="GHEA Grapalat" w:hAnsi="GHEA Grapalat"/>
                <w:sz w:val="16"/>
                <w:szCs w:val="16"/>
              </w:rPr>
              <w:t>см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/>
                <w:sz w:val="16"/>
                <w:szCs w:val="16"/>
              </w:rPr>
              <w:t>длина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6 </w:t>
            </w:r>
            <w:r w:rsidRPr="00FB54CB">
              <w:rPr>
                <w:rFonts w:ascii="GHEA Grapalat" w:hAnsi="GHEA Grapalat"/>
                <w:sz w:val="16"/>
                <w:szCs w:val="16"/>
              </w:rPr>
              <w:t>м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/>
                <w:sz w:val="16"/>
                <w:szCs w:val="16"/>
              </w:rPr>
              <w:t>ширина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18÷20 </w:t>
            </w:r>
            <w:r w:rsidRPr="00FB54CB">
              <w:rPr>
                <w:rFonts w:ascii="GHEA Grapalat" w:hAnsi="GHEA Grapalat"/>
                <w:sz w:val="16"/>
                <w:szCs w:val="16"/>
              </w:rPr>
              <w:t>см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/>
                <w:sz w:val="16"/>
                <w:szCs w:val="16"/>
              </w:rPr>
              <w:t>сосна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I </w:t>
            </w:r>
            <w:r w:rsidRPr="00FB54CB">
              <w:rPr>
                <w:rFonts w:ascii="GHEA Grapalat" w:hAnsi="GHEA Grapalat"/>
                <w:sz w:val="16"/>
                <w:szCs w:val="16"/>
              </w:rPr>
              <w:t>или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II </w:t>
            </w:r>
            <w:r w:rsidRPr="00FB54CB">
              <w:rPr>
                <w:rFonts w:ascii="GHEA Grapalat" w:hAnsi="GHEA Grapalat"/>
                <w:sz w:val="16"/>
                <w:szCs w:val="16"/>
              </w:rPr>
              <w:t>сорта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B54CB">
              <w:rPr>
                <w:rFonts w:ascii="GHEA Grapalat" w:hAnsi="GHEA Grapalat"/>
                <w:sz w:val="16"/>
                <w:szCs w:val="16"/>
              </w:rPr>
              <w:t>влажность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54CB">
              <w:rPr>
                <w:rFonts w:ascii="GHEA Grapalat" w:hAnsi="GHEA Grapalat"/>
                <w:sz w:val="16"/>
                <w:szCs w:val="16"/>
              </w:rPr>
              <w:t>до</w:t>
            </w:r>
            <w:r w:rsidRPr="00653424">
              <w:rPr>
                <w:rFonts w:ascii="GHEA Grapalat" w:hAnsi="GHEA Grapalat"/>
                <w:sz w:val="16"/>
                <w:szCs w:val="16"/>
                <w:lang w:val="en-US"/>
              </w:rPr>
              <w:t xml:space="preserve"> 12%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F2A" w14:textId="3BFF2A43" w:rsidR="007322DB" w:rsidRPr="009557A0" w:rsidRDefault="007322DB" w:rsidP="007322D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71FA6F9C" w:rsidR="007322DB" w:rsidRDefault="007322DB" w:rsidP="007322D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0CD5512E" w:rsidR="007322DB" w:rsidRPr="006F1901" w:rsidRDefault="007322DB" w:rsidP="007322D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5C8F8BA1" w:rsidR="007322DB" w:rsidRPr="006F1901" w:rsidRDefault="007322DB" w:rsidP="007322D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7322DB" w:rsidRPr="002A7E17" w:rsidRDefault="007322DB" w:rsidP="007322DB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6EF360" w14:textId="62483A90" w:rsidR="007322DB" w:rsidRPr="002A7E17" w:rsidRDefault="007322DB" w:rsidP="007322D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FEFC1" w14:textId="59A120AA" w:rsidR="007322DB" w:rsidRPr="002A7E17" w:rsidRDefault="007322DB" w:rsidP="007322D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3E134D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ru-RU"/>
        </w:rPr>
      </w:pPr>
    </w:p>
    <w:p w14:paraId="122E66C7" w14:textId="77777777" w:rsidR="007322DB" w:rsidRPr="00851D9A" w:rsidRDefault="007322DB" w:rsidP="007322DB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proofErr w:type="spellStart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proofErr w:type="spellEnd"/>
      <w:r w:rsidRPr="00851D9A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 xml:space="preserve"> </w:t>
      </w:r>
      <w:proofErr w:type="spellStart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proofErr w:type="spellEnd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14:paraId="1929AC59" w14:textId="77777777" w:rsidR="007322DB" w:rsidRPr="00851D9A" w:rsidRDefault="007322DB" w:rsidP="007322DB">
      <w:pPr>
        <w:pStyle w:val="a6"/>
        <w:numPr>
          <w:ilvl w:val="0"/>
          <w:numId w:val="6"/>
        </w:numPr>
        <w:spacing w:after="0" w:line="240" w:lineRule="auto"/>
        <w:ind w:left="284" w:hanging="284"/>
        <w:rPr>
          <w:rFonts w:ascii="GHEA Grapalat" w:hAnsi="GHEA Grapalat" w:cs="Arial"/>
          <w:iCs/>
          <w:sz w:val="18"/>
          <w:szCs w:val="18"/>
          <w:shd w:val="clear" w:color="auto" w:fill="FFFFFF"/>
        </w:rPr>
      </w:pPr>
      <w:r w:rsidRPr="00851D9A">
        <w:rPr>
          <w:rFonts w:ascii="GHEA Grapalat" w:hAnsi="GHEA Grapalat"/>
          <w:iCs/>
          <w:sz w:val="18"/>
          <w:szCs w:val="18"/>
        </w:rPr>
        <w:t xml:space="preserve">Ապրանքները պետք է լինեն նոր, </w:t>
      </w:r>
      <w:proofErr w:type="spellStart"/>
      <w:r w:rsidRPr="00851D9A">
        <w:rPr>
          <w:rFonts w:ascii="GHEA Grapalat" w:hAnsi="GHEA Grapalat"/>
          <w:iCs/>
          <w:sz w:val="18"/>
          <w:szCs w:val="18"/>
          <w:lang w:val="en-US"/>
        </w:rPr>
        <w:t>չօգտագործված</w:t>
      </w:r>
      <w:proofErr w:type="spellEnd"/>
      <w:r>
        <w:rPr>
          <w:rFonts w:ascii="GHEA Grapalat" w:hAnsi="GHEA Grapalat"/>
          <w:iCs/>
          <w:sz w:val="18"/>
          <w:szCs w:val="18"/>
          <w:lang w:val="ru-RU"/>
        </w:rPr>
        <w:t>:</w:t>
      </w:r>
      <w:r w:rsidRPr="00851D9A">
        <w:rPr>
          <w:rFonts w:ascii="GHEA Grapalat" w:hAnsi="GHEA Grapalat" w:cs="Arial"/>
          <w:iCs/>
          <w:sz w:val="18"/>
          <w:szCs w:val="18"/>
        </w:rPr>
        <w:t xml:space="preserve"> </w:t>
      </w:r>
    </w:p>
    <w:p w14:paraId="6EC593D1" w14:textId="77777777" w:rsidR="007322DB" w:rsidRPr="00851D9A" w:rsidRDefault="007322DB" w:rsidP="007322DB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2CC4AFB0" w14:textId="77777777" w:rsidR="007322DB" w:rsidRPr="00851D9A" w:rsidRDefault="007322DB" w:rsidP="007322DB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1094C909" w14:textId="77777777" w:rsidR="007322DB" w:rsidRPr="00851D9A" w:rsidRDefault="007322DB" w:rsidP="007322DB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36F1066F" w14:textId="77777777" w:rsidR="007322DB" w:rsidRPr="00851D9A" w:rsidRDefault="007322DB" w:rsidP="007322DB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851D9A">
        <w:rPr>
          <w:rFonts w:ascii="GHEA Grapalat" w:hAnsi="GHEA Grapalat" w:cs="Sylfaen"/>
          <w:bCs/>
          <w:sz w:val="18"/>
          <w:szCs w:val="18"/>
        </w:rPr>
        <w:t>ե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57909196" w14:textId="77777777" w:rsidR="007322DB" w:rsidRPr="00851D9A" w:rsidRDefault="007322DB" w:rsidP="007322DB">
      <w:pPr>
        <w:pStyle w:val="a6"/>
        <w:numPr>
          <w:ilvl w:val="0"/>
          <w:numId w:val="6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851D9A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>
        <w:rPr>
          <w:rFonts w:ascii="GHEA Grapalat" w:hAnsi="GHEA Grapalat" w:cs="Sylfaen"/>
          <w:bCs/>
          <w:sz w:val="18"/>
          <w:szCs w:val="18"/>
        </w:rPr>
        <w:t>0035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851D9A">
        <w:rPr>
          <w:rFonts w:ascii="GHEA Grapalat" w:hAnsi="GHEA Grapalat" w:cs="Sylfaen"/>
          <w:bCs/>
          <w:sz w:val="18"/>
          <w:szCs w:val="18"/>
        </w:rPr>
        <w:t>e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r>
        <w:fldChar w:fldCharType="begin"/>
      </w:r>
      <w:r>
        <w:instrText xml:space="preserve"> HYPERLINK "mailto:mkrtich.karapetyan@anpp.am" </w:instrText>
      </w:r>
      <w:r>
        <w:fldChar w:fldCharType="separate"/>
      </w:r>
      <w:r w:rsidRPr="00851D9A">
        <w:rPr>
          <w:rStyle w:val="a4"/>
          <w:rFonts w:ascii="GHEA Grapalat" w:hAnsi="GHEA Grapalat"/>
          <w:sz w:val="18"/>
          <w:szCs w:val="18"/>
        </w:rPr>
        <w:t>mkrtich.karapetyan</w:t>
      </w:r>
      <w:r w:rsidRPr="00851D9A">
        <w:rPr>
          <w:rStyle w:val="a4"/>
          <w:rFonts w:ascii="GHEA Grapalat" w:hAnsi="GHEA Grapalat"/>
          <w:sz w:val="18"/>
          <w:szCs w:val="18"/>
          <w:lang w:val="pt-BR"/>
        </w:rPr>
        <w:t>@anpp.am</w:t>
      </w:r>
      <w:r>
        <w:rPr>
          <w:rStyle w:val="a4"/>
          <w:rFonts w:ascii="GHEA Grapalat" w:hAnsi="GHEA Grapalat"/>
          <w:sz w:val="18"/>
          <w:szCs w:val="18"/>
          <w:lang w:val="pt-BR"/>
        </w:rPr>
        <w:fldChar w:fldCharType="end"/>
      </w:r>
      <w:r w:rsidRPr="00851D9A">
        <w:rPr>
          <w:rFonts w:ascii="GHEA Grapalat" w:hAnsi="GHEA Grapalat"/>
          <w:sz w:val="18"/>
          <w:szCs w:val="18"/>
        </w:rPr>
        <w:t>:</w:t>
      </w:r>
    </w:p>
    <w:p w14:paraId="55862787" w14:textId="77777777" w:rsidR="003E134D" w:rsidRPr="00354CCE" w:rsidRDefault="003E134D" w:rsidP="003E134D">
      <w:pPr>
        <w:spacing w:after="0" w:line="240" w:lineRule="auto"/>
        <w:jc w:val="both"/>
        <w:rPr>
          <w:lang w:val="pt-BR"/>
        </w:rPr>
      </w:pPr>
      <w:r w:rsidRPr="00354CCE">
        <w:rPr>
          <w:lang w:val="pt-BR"/>
        </w:rPr>
        <w:lastRenderedPageBreak/>
        <w:t xml:space="preserve"> </w:t>
      </w:r>
    </w:p>
    <w:p w14:paraId="16A73F6F" w14:textId="77777777" w:rsidR="003E134D" w:rsidRPr="00354CCE" w:rsidRDefault="003E134D" w:rsidP="003E134D">
      <w:pPr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14:paraId="2939538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74713FA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CD629C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 w:rsidRPr="00354CCE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5F0E57FD" w14:textId="145EABC9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Товары  должны  быть  новыми,  </w:t>
      </w:r>
      <w:r w:rsidR="007322DB"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неиспользованны</w:t>
      </w:r>
      <w:r w:rsidR="007322DB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ми</w:t>
      </w:r>
      <w:r w:rsidR="007322DB"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2BFD6464" w14:textId="41C3A1F6" w:rsidR="003E134D" w:rsidRPr="00354CCE" w:rsidRDefault="003E134D" w:rsidP="007322DB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</w:t>
      </w:r>
      <w:r w:rsidR="007322DB"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="007322DB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10 рабочих дней;</w:t>
      </w:r>
    </w:p>
    <w:p w14:paraId="33011B68" w14:textId="3AC1F9BE" w:rsidR="003E134D" w:rsidRPr="00354CCE" w:rsidRDefault="007322D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3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7322DB">
        <w:rPr>
          <w:rFonts w:ascii="GHEA Grapalat" w:hAnsi="GHEA Grapalat"/>
          <w:bCs/>
          <w:color w:val="000000" w:themeColor="text1"/>
          <w:sz w:val="20"/>
          <w:szCs w:val="20"/>
        </w:rPr>
        <w:t xml:space="preserve">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4C853EC5" w14:textId="067D85C1" w:rsidR="003E134D" w:rsidRPr="00354CCE" w:rsidRDefault="007322D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4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обязан соблюдать все требования внутриобектного и пропускного режима, действующие на ААЭС;</w:t>
      </w:r>
    </w:p>
    <w:p w14:paraId="2EC5EB2D" w14:textId="05154D56" w:rsidR="003E134D" w:rsidRPr="00354CCE" w:rsidRDefault="007322D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5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-00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-30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14:paraId="79DBEE7E" w14:textId="58310D88" w:rsidR="003E134D" w:rsidRPr="00354CCE" w:rsidRDefault="007322D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6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7322D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r>
        <w:fldChar w:fldCharType="begin"/>
      </w:r>
      <w:r>
        <w:instrText xml:space="preserve"> HYPERLINK "mailto:arthur.melqonyan@anpp.am" </w:instrText>
      </w:r>
      <w:r>
        <w:fldChar w:fldCharType="separate"/>
      </w:r>
      <w:r w:rsidRPr="00354CCE">
        <w:rPr>
          <w:rStyle w:val="a4"/>
          <w:rFonts w:ascii="GHEA Grapalat" w:hAnsi="GHEA Grapalat" w:cstheme="minorHAnsi"/>
          <w:sz w:val="20"/>
          <w:szCs w:val="20"/>
          <w:lang w:val="pt-BR"/>
        </w:rPr>
        <w:t>arthur.melqonyan@anpp.am</w:t>
      </w:r>
      <w:r>
        <w:rPr>
          <w:rStyle w:val="a4"/>
          <w:rFonts w:ascii="GHEA Grapalat" w:hAnsi="GHEA Grapalat" w:cstheme="minorHAnsi"/>
          <w:sz w:val="20"/>
          <w:szCs w:val="20"/>
          <w:lang w:val="pt-BR"/>
        </w:rPr>
        <w:fldChar w:fldCharType="end"/>
      </w: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1E0B24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FF5A7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6F4AC0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316DEC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1918B277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F1DC4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961220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B59E60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0BF83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0E79DA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B48AAF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7505BBD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3AB4DD8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54110A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189BB1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D18515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9F8D8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48B28E9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B24CA07" w14:textId="77777777" w:rsidR="000406A8" w:rsidRDefault="000406A8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14:paraId="7FE1A757" w14:textId="77777777" w:rsidR="000406A8" w:rsidRDefault="000406A8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14:paraId="6C066894" w14:textId="77777777" w:rsidR="000406A8" w:rsidRDefault="000406A8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14:paraId="64AD0945" w14:textId="0EDDBF73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lastRenderedPageBreak/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3183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3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proofErr w:type="gram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  <w:proofErr w:type="gramEnd"/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3E134D" w:rsidRPr="002F3771" w14:paraId="0653F02D" w14:textId="77777777" w:rsidTr="00EC7DC6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6A1C4763" w:rsidR="003E134D" w:rsidRPr="0066635E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3F7041D8" w:rsidR="003E134D" w:rsidRPr="0066635E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III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483F3538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14:paraId="2D2651A0" w14:textId="77777777" w:rsidR="003E134D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28411526" w14:textId="77777777" w:rsidR="003E134D" w:rsidRPr="0052028C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3BE975AB" w14:textId="5F4AB535" w:rsidR="003E134D" w:rsidRPr="0052028C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</w:tr>
      <w:tr w:rsidR="003E134D" w:rsidRPr="002F3771" w14:paraId="7B7D8AB8" w14:textId="77777777" w:rsidTr="00EC7DC6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38BB2140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F287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Ռեզիստոր</w:t>
            </w:r>
            <w:proofErr w:type="spellEnd"/>
          </w:p>
          <w:p w14:paraId="17B63536" w14:textId="7B7DF596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Резистор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601D" w14:textId="18387F53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240666" w14:textId="4A795EE8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282F346A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EA69" w14:textId="2C27F0B5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03B8934D" w14:textId="77777777" w:rsidTr="00EC7DC6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7B713C06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D562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Ռեզիստոր</w:t>
            </w:r>
            <w:proofErr w:type="spellEnd"/>
          </w:p>
          <w:p w14:paraId="2B517F81" w14:textId="4CE0DBFB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Резистор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2DC" w14:textId="58F252B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70954902" w14:textId="635B41D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685125BF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D7B9" w14:textId="1D981000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5F663C53" w14:textId="77777777" w:rsidTr="00EC7DC6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233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6554" w14:textId="3BBB37B3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CDBD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color w:val="000000"/>
                <w:sz w:val="18"/>
                <w:szCs w:val="18"/>
              </w:rPr>
              <w:t>Փոփոխական մալուխային ռեզիստոր</w:t>
            </w:r>
          </w:p>
          <w:p w14:paraId="1B3A2973" w14:textId="2A758AAD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color w:val="000000"/>
                <w:sz w:val="18"/>
                <w:szCs w:val="18"/>
              </w:rPr>
              <w:t>Резистор переменный проволочный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C96" w14:textId="50C00AB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154E3C4" w14:textId="7266FED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884" w14:textId="1022D6B5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02D7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439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2AC2" w14:textId="41AAEF2F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3F5F485F" w14:textId="77777777" w:rsidTr="00EC7DC6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E9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1106" w14:textId="4B6AF504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119" w14:textId="6A468C1E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Փոփոխական</w:t>
            </w:r>
            <w:r w:rsidRPr="003B0E4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3B0E4F">
              <w:rPr>
                <w:rFonts w:ascii="GHEA Grapalat" w:hAnsi="GHEA Grapalat" w:cs="Sylfaen"/>
                <w:sz w:val="18"/>
                <w:szCs w:val="18"/>
              </w:rPr>
              <w:t>դիմադրություն</w:t>
            </w:r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br/>
            </w:r>
            <w:r w:rsidRPr="003B0E4F">
              <w:rPr>
                <w:rFonts w:ascii="GHEA Grapalat" w:hAnsi="GHEA Grapalat"/>
                <w:sz w:val="18"/>
                <w:szCs w:val="18"/>
              </w:rPr>
              <w:t>Переменное</w:t>
            </w:r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B0E4F">
              <w:rPr>
                <w:rFonts w:ascii="GHEA Grapalat" w:hAnsi="GHEA Grapalat"/>
                <w:sz w:val="18"/>
                <w:szCs w:val="18"/>
              </w:rPr>
              <w:t>сопротивление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9C1A" w14:textId="67B4398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018007D5" w14:textId="6954EEB4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180" w14:textId="6DC1A6EA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552C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5B5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E559" w14:textId="74F37FD2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5A88ABC4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3177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E819D" w14:textId="02A715E6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1A60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Փոփոխական</w:t>
            </w:r>
            <w:proofErr w:type="spellEnd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դիմադրություն</w:t>
            </w:r>
            <w:proofErr w:type="spellEnd"/>
          </w:p>
          <w:p w14:paraId="7DFF46A3" w14:textId="557998E9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Переменное</w:t>
            </w:r>
            <w:proofErr w:type="spellEnd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сопротивление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6413" w14:textId="72987385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545DCEA" w14:textId="1162C873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709" w14:textId="1C656F78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CAA3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A1A2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2BC90" w14:textId="6948EDB6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70A39D1C" w14:textId="77777777" w:rsidTr="00EC7DC6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54AC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157D" w14:textId="5BDA7760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C2B9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Փոփոխական</w:t>
            </w:r>
            <w:proofErr w:type="spellEnd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դիմադրություն</w:t>
            </w:r>
            <w:proofErr w:type="spellEnd"/>
          </w:p>
          <w:p w14:paraId="149872B2" w14:textId="46750AA6" w:rsidR="003E134D" w:rsidRPr="0059417C" w:rsidRDefault="003E134D" w:rsidP="003E134D">
            <w:pPr>
              <w:spacing w:after="0" w:line="240" w:lineRule="auto"/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Переменное</w:t>
            </w:r>
            <w:proofErr w:type="spellEnd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E4F">
              <w:rPr>
                <w:rFonts w:ascii="GHEA Grapalat" w:hAnsi="GHEA Grapalat"/>
                <w:sz w:val="18"/>
                <w:szCs w:val="18"/>
                <w:lang w:val="en-US"/>
              </w:rPr>
              <w:t>сопротивление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672F" w14:textId="2DD2B02E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7D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774C113" w14:textId="2FADA14D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C867" w14:textId="07132CAF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65C4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683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C886" w14:textId="47A17B3A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0DF7EC98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329B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552D4" w14:textId="41846ACB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31711900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DDB0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Ստաբիլիտրոն</w:t>
            </w:r>
            <w:proofErr w:type="spellEnd"/>
          </w:p>
          <w:p w14:paraId="16689089" w14:textId="6AAD7C1B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Стабилитрон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20F4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7D9A4E" w14:textId="5C1C1053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791" w14:textId="480A337B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2497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F4D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B606" w14:textId="60D4FD45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74A7695E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E5E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77378" w14:textId="509B55DA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31711610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4453" w14:textId="77777777" w:rsidR="003E134D" w:rsidRPr="003B0E4F" w:rsidRDefault="003E134D" w:rsidP="003E134D">
            <w:pPr>
              <w:pStyle w:val="af2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B0E4F">
              <w:rPr>
                <w:rFonts w:ascii="GHEA Grapalat" w:hAnsi="GHEA Grapalat"/>
                <w:sz w:val="18"/>
                <w:szCs w:val="18"/>
              </w:rPr>
              <w:t>Դիոդ</w:t>
            </w:r>
            <w:proofErr w:type="spellEnd"/>
          </w:p>
          <w:p w14:paraId="74359E3A" w14:textId="4ABCE8B6" w:rsidR="003E134D" w:rsidRPr="0059417C" w:rsidRDefault="003E134D" w:rsidP="003E134D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Диод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4D51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8041CE4" w14:textId="0EDD441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408D" w14:textId="40F3810A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D35CB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B2F5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201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1166" w14:textId="6EB0F494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6029D0A0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9E4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DFBA6" w14:textId="2C21065B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  <w:r w:rsidRPr="00354CCE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DD3C49">
              <w:rPr>
                <w:rFonts w:ascii="GHEA Grapalat" w:hAnsi="GHEA Grapalat" w:cs="Calibri"/>
                <w:sz w:val="20"/>
                <w:szCs w:val="20"/>
              </w:rPr>
              <w:t>2</w:t>
            </w:r>
            <w:r w:rsidRPr="00354CCE">
              <w:rPr>
                <w:rFonts w:ascii="GHEA Grapalat" w:hAnsi="GHEA Grapalat" w:cs="Calibri"/>
                <w:sz w:val="18"/>
                <w:szCs w:val="18"/>
              </w:rPr>
              <w:t>37200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F7C1" w14:textId="6321F045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Բարձիկ</w:t>
            </w:r>
            <w:r w:rsidRPr="003B0E4F">
              <w:rPr>
                <w:rFonts w:ascii="GHEA Grapalat" w:hAnsi="GHEA Grapalat"/>
                <w:sz w:val="18"/>
                <w:szCs w:val="18"/>
              </w:rPr>
              <w:br/>
              <w:t>Подушечка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4FDC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3F5C890C" w14:textId="06BDA7BC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5458" w14:textId="13C7DF57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3643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DC0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C0DE" w14:textId="454E305C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23CBACF6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B02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003E" w14:textId="58970A2F" w:rsidR="003E134D" w:rsidRPr="007E7107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31711710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E295" w14:textId="77777777" w:rsidR="003E134D" w:rsidRPr="003B0E4F" w:rsidRDefault="003E134D" w:rsidP="003E134D">
            <w:pPr>
              <w:pStyle w:val="af2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</w:rPr>
              <w:t>Տրանզիստոր</w:t>
            </w:r>
            <w:proofErr w:type="spellEnd"/>
          </w:p>
          <w:p w14:paraId="76EB9A8E" w14:textId="11C852B0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Транзистор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14D8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79540E8" w14:textId="34D894AA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DFEB" w14:textId="40309E78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C398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4F13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4FDD" w14:textId="5C735B61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4B644994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917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03B63" w14:textId="4C9A0CB3" w:rsidR="003E134D" w:rsidRPr="00B8174F" w:rsidRDefault="003E134D" w:rsidP="003E134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657" w14:textId="77777777" w:rsidR="003E134D" w:rsidRPr="003B0E4F" w:rsidRDefault="003E134D" w:rsidP="003E134D">
            <w:pPr>
              <w:pStyle w:val="af2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Միկրոսխեմա</w:t>
            </w:r>
            <w:proofErr w:type="spellEnd"/>
          </w:p>
          <w:p w14:paraId="0BE30B40" w14:textId="4991C3F5" w:rsidR="003E134D" w:rsidRPr="0059417C" w:rsidRDefault="003E134D" w:rsidP="003E134D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Микросхема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7E38" w14:textId="73CC0E8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0335844" w14:textId="765649E6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DD27" w14:textId="37DD4AAF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3A6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6B02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EBF0" w14:textId="2E336FE0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2580092C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821D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7A16" w14:textId="357EB510" w:rsidR="003E134D" w:rsidRPr="00D02453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9C38" w14:textId="77777777" w:rsidR="003E134D" w:rsidRPr="003B0E4F" w:rsidRDefault="003E134D" w:rsidP="003E134D">
            <w:pPr>
              <w:pStyle w:val="af2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3B0E4F">
              <w:rPr>
                <w:rFonts w:ascii="GHEA Grapalat" w:hAnsi="GHEA Grapalat" w:cs="Sylfaen"/>
                <w:sz w:val="18"/>
                <w:szCs w:val="18"/>
                <w:lang w:val="en-US"/>
              </w:rPr>
              <w:t>Միկրոսխեմա</w:t>
            </w:r>
            <w:proofErr w:type="spellEnd"/>
          </w:p>
          <w:p w14:paraId="631378E1" w14:textId="6305F246" w:rsidR="003E134D" w:rsidRPr="0059417C" w:rsidRDefault="003E134D" w:rsidP="003E134D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Микросхема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179E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7D11363D" w14:textId="675DFC4E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AE96" w14:textId="365102E4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7DA2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63C7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9E69" w14:textId="6AA86982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0EF8A8DB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A95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C52B3" w14:textId="1D23CAF8" w:rsidR="003E134D" w:rsidRPr="00D02453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3CA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2DDD7E70" w14:textId="762CEA4D" w:rsidR="003E134D" w:rsidRPr="0059417C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9639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5484743" w14:textId="1BA53100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8E22" w14:textId="644FA12D" w:rsidR="003E134D" w:rsidRPr="00E41C35" w:rsidRDefault="003E134D" w:rsidP="003E134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A435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6E14" w14:textId="7777777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D386" w14:textId="047AA472" w:rsidR="003E134D" w:rsidRDefault="003E134D" w:rsidP="003E134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0BCA7EEE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27C4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F69AA" w14:textId="3425832F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7B9E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3DF561F8" w14:textId="45611232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1D94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09BC3E50" w14:textId="3303769B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4706" w14:textId="5DE7231F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815B" w14:textId="1A0EE5A9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412B" w14:textId="4E223655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08E7" w14:textId="38A36350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67A12711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2F05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2C6F5" w14:textId="3803F20A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365D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6CC76D4F" w14:textId="01574144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A166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39B95467" w14:textId="69CDAA62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D20E" w14:textId="073B4C0F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265E" w14:textId="488D3506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E8B3" w14:textId="118B4A86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DAF0" w14:textId="6F25C0DD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1BABCC94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2911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447F" w14:textId="0B6F7904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417B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63AB9560" w14:textId="7616E568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lastRenderedPageBreak/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CED0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lastRenderedPageBreak/>
              <w:t>Հատ</w:t>
            </w:r>
          </w:p>
          <w:p w14:paraId="488E6A87" w14:textId="0422B664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910A" w14:textId="08E18F3A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F7DD" w14:textId="6C37FC98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9AD8" w14:textId="27B6C2E2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4E33" w14:textId="1664BF18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08B02D40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5551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8B8CC" w14:textId="676BC782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A277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30E6690A" w14:textId="015279B7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E35D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12587316" w14:textId="407A4A11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CD49" w14:textId="50406B40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4F7F" w14:textId="3AE2561E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9D25" w14:textId="295F278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5E66" w14:textId="3203C945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4C9320E0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CFB9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ABEA1" w14:textId="541403B9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AA6D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3E6FF8D6" w14:textId="0599CADA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92A4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68A9F51E" w14:textId="55007AB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75C2" w14:textId="525F6585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88F6" w14:textId="180EA354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3E61" w14:textId="427C2E33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D034" w14:textId="564D35D4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1975E99A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7A07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E3742" w14:textId="7807C9F6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C81E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454ABB37" w14:textId="53991A83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F892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5EFCF775" w14:textId="020FD92D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3279" w14:textId="30C66F0B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262C" w14:textId="049C8C9C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3423" w14:textId="3105314C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E780" w14:textId="6B16F715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1C8DAEC4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775E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4177" w14:textId="339AF7D8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F4A8" w14:textId="77777777" w:rsidR="003E134D" w:rsidRPr="003B0E4F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Խտարար էլեկտրոլիտային</w:t>
            </w:r>
          </w:p>
          <w:p w14:paraId="729056DB" w14:textId="6710AD0B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61DF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6610D97" w14:textId="4527A49E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2169" w14:textId="479EB6A9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A4E4" w14:textId="04CAEDE7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A077" w14:textId="2F40F120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9C57" w14:textId="6B11BE23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7559E502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87E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5E22F" w14:textId="05CB5AF0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B04" w14:textId="656C57CA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Ածուխ</w:t>
            </w:r>
            <w:r w:rsidRPr="003B0E4F">
              <w:rPr>
                <w:rFonts w:ascii="GHEA Grapalat" w:hAnsi="GHEA Grapalat"/>
                <w:sz w:val="18"/>
                <w:szCs w:val="18"/>
              </w:rPr>
              <w:br/>
              <w:t>Уголь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FC13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3324AF68" w14:textId="408D3EF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F24A" w14:textId="2ED25E0B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BBA0" w14:textId="7815775A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D28C" w14:textId="696F1B29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3494" w14:textId="22B838EE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E134D" w:rsidRPr="002F3771" w14:paraId="42FFC445" w14:textId="77777777" w:rsidTr="003B377B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0A67" w14:textId="77777777" w:rsidR="003E134D" w:rsidRPr="002F3771" w:rsidRDefault="003E134D" w:rsidP="003E13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FCFC3" w14:textId="0870DFD7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241D" w14:textId="6D47ED74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0"/>
              </w:rPr>
            </w:pPr>
            <w:r w:rsidRPr="003B0E4F">
              <w:rPr>
                <w:rFonts w:ascii="GHEA Grapalat" w:hAnsi="GHEA Grapalat" w:cs="Sylfaen"/>
                <w:sz w:val="18"/>
                <w:szCs w:val="18"/>
              </w:rPr>
              <w:t>Ածուխ</w:t>
            </w:r>
            <w:r w:rsidRPr="003B0E4F">
              <w:rPr>
                <w:rFonts w:ascii="GHEA Grapalat" w:hAnsi="GHEA Grapalat"/>
                <w:sz w:val="18"/>
                <w:szCs w:val="18"/>
              </w:rPr>
              <w:br/>
              <w:t>Уголь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3EB" w14:textId="77777777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303E30" w14:textId="2ED36F00" w:rsidR="003E134D" w:rsidRPr="00EC7DC6" w:rsidRDefault="003E134D" w:rsidP="003E134D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98B3" w14:textId="576E8E02" w:rsidR="003E134D" w:rsidRPr="00A62ECA" w:rsidRDefault="003E134D" w:rsidP="003E134D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B5A9" w14:textId="6A90BFFD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FBCB" w14:textId="6671D91F" w:rsidR="003E134D" w:rsidRPr="00410B22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8E10" w14:textId="106CD1D0" w:rsidR="003E134D" w:rsidRPr="00C31379" w:rsidRDefault="003E134D" w:rsidP="003E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52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4CA6BBD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14:paraId="338206E5" w14:textId="77777777" w:rsidR="008D71FB" w:rsidRPr="002F3771" w:rsidRDefault="008D71FB" w:rsidP="008D71FB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14:paraId="04C3C018" w14:textId="77777777" w:rsidR="008D71FB" w:rsidRP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ru-RU"/>
        </w:rPr>
      </w:pPr>
    </w:p>
    <w:p w14:paraId="3C58C66A" w14:textId="34C09C09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5C2EE2B4" w14:textId="0DBC00A4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0071409D" w14:textId="77777777" w:rsidR="008D71FB" w:rsidRPr="008D71FB" w:rsidRDefault="008D71FB" w:rsidP="008D71FB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169569CD" w14:textId="77777777" w:rsidR="009B5745" w:rsidRPr="008D71FB" w:rsidRDefault="009B5745" w:rsidP="008D71FB">
      <w:pPr>
        <w:rPr>
          <w:sz w:val="20"/>
          <w:szCs w:val="20"/>
          <w:lang w:val="pt-BR"/>
        </w:rPr>
      </w:pPr>
    </w:p>
    <w:sectPr w:rsidR="009B5745" w:rsidRPr="008D71F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06A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1BC5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31E6B"/>
    <w:rsid w:val="003430EB"/>
    <w:rsid w:val="00384850"/>
    <w:rsid w:val="003A28FA"/>
    <w:rsid w:val="003B2CD3"/>
    <w:rsid w:val="003D4CF6"/>
    <w:rsid w:val="003E134D"/>
    <w:rsid w:val="003E4DFD"/>
    <w:rsid w:val="0043137D"/>
    <w:rsid w:val="004509AB"/>
    <w:rsid w:val="004713D9"/>
    <w:rsid w:val="004A4BDD"/>
    <w:rsid w:val="004B03AA"/>
    <w:rsid w:val="00500800"/>
    <w:rsid w:val="0052028C"/>
    <w:rsid w:val="00541C83"/>
    <w:rsid w:val="00581F2A"/>
    <w:rsid w:val="005A2432"/>
    <w:rsid w:val="005B2F06"/>
    <w:rsid w:val="005F505F"/>
    <w:rsid w:val="00603DDB"/>
    <w:rsid w:val="00613F8C"/>
    <w:rsid w:val="006249FE"/>
    <w:rsid w:val="006339E8"/>
    <w:rsid w:val="00656FFF"/>
    <w:rsid w:val="0069742E"/>
    <w:rsid w:val="007322DB"/>
    <w:rsid w:val="00775E19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1A296-CCF0-4DBC-ACE8-06D36E39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98</cp:revision>
  <cp:lastPrinted>2024-04-17T06:27:00Z</cp:lastPrinted>
  <dcterms:created xsi:type="dcterms:W3CDTF">2023-09-06T09:40:00Z</dcterms:created>
  <dcterms:modified xsi:type="dcterms:W3CDTF">2024-12-24T05:49:00Z</dcterms:modified>
</cp:coreProperties>
</file>