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2024.12.24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ՀՀՎԱ-ԷԱՃԱՇՁԲ-25/32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Սփյուռքի գործերի գլխավոր հանձնակատարի գրասենյակի կարիքների համար «Քայլ դեպի տուն» ծրագրի շրջանակներում պատվերով տպագրվող նյութերի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14</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Նաիրա Մկրտչյան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naira.mkrtchyan@gov.am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ՀՀՎԱ-ԷԱՃԱՇՁԲ-25/32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2024.12.24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Սփյուռքի գործերի գլխավոր հանձնակատարի գրասենյակի կարիքների համար «Քայլ դեպի տուն» ծրագրի շրջանակներում պատվերով տպագրվող նյութերի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Սփյուռքի գործերի գլխավոր հանձնակատարի գրասենյակի կարիքների համար «Քայլ դեպի տուն» ծրագրի շրջանակներում պատվերով տպագրվող նյութերի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ՀՀՎԱ-ԷԱՃԱՇՁԲ-25/32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naira.mkrtchyan@gov.am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Սփյուռքի գործերի գլխավոր հանձնակատարի գրասենյակի կարիքների համար «Քայլ դեպի տուն» ծրագրի շրջանակներում պատվերով տպագրվող նյութերի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395.58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3.93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411.09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2025.01.08.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ՀՀՎԱ-ԷԱՃԱՇՁԲ-25/32</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ՀՀՎԱ-ԷԱՃԱՇՁԲ-25/32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ՀՀՎԱ-ԷԱՃԱՇՁԲ-25/32</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«ՀՀՎԱ-ԷԱՃԱՇՁԲ-25/32»*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ՀՀՎԱ-ԷԱՃԱՇՁԲ-25/32*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«ՀՀՎԱ-ԷԱՃԱՇՁԲ-25/32»*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ՀՀՎԱ-ԷԱՃԱՇՁԲ-25/32*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Ցուցապաստառ (բաներ) տպագրությամբ՝
Ցուցապաստառի (բաներ) նյութը՝ ջրակայուն, պոլիէստիրոլից, 250±10 գ/մ2 խտությամբ, չափսը՝ առնվազն 6,0մx3,0մ:
Ցուցապաստառը փակցնելու համար պետք է ունենա հարմարեցված օղակներ՝ ըստ տրամադրված ձևի:
Տպագրությունը – միակողմանի, գունավոր:
Դիմերեսին՝  Պատվիրատուի տարբերանշան՝ գունավոր տպագրությամբ (3 գույն), ծրագրի և միջոցառման անվանում` առավելագույնը 30 բառ (տառաչափերի, տպագրվող տեքստի բովանդակության, տարբերանշանի և զինանշանի էլեկտրոնային տարբերակը կտրամադրվի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Անվանաքարտ (բեյջ) տպագրությամբ՝ 
Անվանաքարտ (բեյջ)՝ պլաստիկ, թափանցիկ, ուղղահայաց, չափը՝ 9 ± 0,5x6 ± 0,5 սմ, ամրացված մետաղական կամ պլաստիկ ամրակով՝ կապույտ պարանով կամ ժապավենով՝ 45±0.5սմ երկարությամբ: Անվանաքարտը պետք է լինի երկշերտ՝ մասնակցի անհատական տվյալները տեղադրելու հնարավորությամբ /թղթե ներդիրով/: 
Թղթե ներդիր՝ չափսը 8( x 5) ± 0,5 սմ, օֆսեթային, 220±10 գ/մ2 խտությամբ, սպիտակությունը ոչ պակաս քան 96%:
Տպագրությունը - միակողմանի,  գունավոր, 
Դիմերեսին՝  Պատվիրատուի տարբերանշան (3 գույն), մասնակցի անուն, ազգանուն`  առավելագույնը 20 բառ (տառաչափերը, տպագրվող տեքստի բովանդակությունը և տարբերանշանի էլեկտրոնային տարբերակը կտրամադրվի Պատվիրատուի կողմից):
Նմուշը նախապես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