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գրենական պտույքների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գրենական պտույքների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գրենական պտույքների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գրենական պտույքների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 Cello Finegrip * 0.7 մմ հաստության, ռետինե բռնակով,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համապատասխան չափի կռնակով (ծավալով), մետաղյա ամրացման հարմարանքով, A4 (210x297) մմ ձևաչափի թղթերի համար, հաստությունը՝ 7-8սմ: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(150x200)չափերով, գործողությունները ցուցադրումով վահանակի վրա,ինքնալիցքավորվող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տրցակներով, սոսնձվածքով, դեղին, տուփի մեջ 100 հատ, 7,6X7,6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թուղթ ( 210x297 ± 5 մմ), չկավճած, լազերային և թանաքային երկկողմանի տպագրման, պատճենահանման և գրասենյակային այլ աշխատանքների համար: Խտությունը` առնվազն 80գ/մ2, անթափանցելիությունը` առնվազն 90%, սպիտակությունը` առնվազն 146% CIE։ Տուփերը գործարանային փաթեթավորմամբ` յուրաքանչյուրը 2,5 կգ, 500 թերթ քանակությամբ: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ապրանքային նշանի, ֆիրմային անվանման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0.75x1.5մ՝ եռագույն, վերևից ներքև ձգվող կարմիր, կապույտ, նարնջագույն հորիզոնական հավասար շերտերով, 100% պոլիէսթերային գործվածքից, գործվածքի խտությունը՝ ոչ պակաս 90 գ/մ2-ից: Դրոշի լայնության և երկարության չափերի հարաբերությունը պետք է լինի 1:2-ի: Դրոշի երկարության և լայնության շեղումը չպետք է գերազանցի ±2%-ը:  Դրոշի պաստառի եզրերը պետք է մշակված լինի երեսակողմից չերևացող զարդակարով, որից հետո` 0,3-ից մինչև 1,0 սմ լայնությամբ փակ կարվածքով (հարթակարով): Կարը պետք է լինի ամուր, ուղիղ, կարի ծայրերը պետք է ամրացված լինեն հետադարձ կարով` 0,7 սմ ոչ պակաս երկարությամբ: Դրոշը պետք է կարված լինի  շերտի գույնի կամ թափանցիկ կարի թելերով: Երեք շերտից կարված դրոշը պետք է կցակարված լինի տարբեր թելերով` վերևի և ներքևի շերտերի գույներին համապատասխան: Դրոշի ամրացման եղանակը՝ գրպանի միջոցով ձողին կցելով: Գրպանի լայնությունը պետք է լինի դրոշի երկարության 5%-ից ոչ ավելի և չգերազանցի 10 սմ:Այլ պայմաններ* Ապրանքի տեղափոխումը և բեռնաթափումը իրականացնում է Մատակարարը: ** Մատակարարված ապրանքը պետք է լինի նոր՝ չօգտագործված, առանձին փաթեթավորված՝ փաթեթավորման միավորի վրա պետք է փակցված լինի պիտակ, որը պետք է պարունակի արտադրատեսակի անվանումը և դրա չափերը: *** Դրոշները պետք է համապատասխանեն Հայաստանի Հանրապետության պետական դրոշի ՀՍՏ 50-2012 ստանդարտի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