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78FA" w:rsidRPr="00F566BF" w:rsidRDefault="007678FA" w:rsidP="00F02279">
      <w:pPr>
        <w:ind w:left="-142" w:firstLine="142"/>
        <w:jc w:val="center"/>
        <w:rPr>
          <w:rFonts w:ascii="GHEA Grapalat" w:hAnsi="GHEA Grapalat" w:cs="Sylfaen"/>
          <w:b/>
          <w:lang w:val="hy-AM"/>
        </w:rPr>
      </w:pPr>
    </w:p>
    <w:p w:rsidR="00D11DE2" w:rsidRPr="00337492" w:rsidRDefault="00D11DE2" w:rsidP="00D11DE2">
      <w:pPr>
        <w:jc w:val="both"/>
        <w:rPr>
          <w:rFonts w:ascii="GHEA Grapalat" w:hAnsi="GHEA Grapalat"/>
          <w:sz w:val="20"/>
          <w:lang w:val="hy-AM"/>
        </w:rPr>
      </w:pPr>
    </w:p>
    <w:p w:rsidR="00D11DE2" w:rsidRPr="002A3F2B" w:rsidRDefault="00D11DE2" w:rsidP="00D11DE2">
      <w:pPr>
        <w:ind w:left="708"/>
        <w:jc w:val="center"/>
        <w:rPr>
          <w:rFonts w:ascii="GHEA Grapalat" w:hAnsi="GHEA Grapalat"/>
          <w:b/>
          <w:sz w:val="20"/>
          <w:szCs w:val="20"/>
          <w:lang w:val="hy-AM"/>
        </w:rPr>
      </w:pPr>
      <w:r w:rsidRPr="002A3F2B">
        <w:rPr>
          <w:rFonts w:ascii="GHEA Grapalat" w:hAnsi="GHEA Grapalat" w:cs="Sylfaen"/>
          <w:b/>
          <w:noProof/>
          <w:sz w:val="20"/>
          <w:szCs w:val="20"/>
          <w:lang w:val="hy-AM"/>
        </w:rPr>
        <w:t xml:space="preserve">МИНИСТР ФИНАНСОВ РА 15.07.2020</w:t>
      </w:r>
      <w:r w:rsidRPr="00F27065">
        <w:rPr>
          <w:rFonts w:ascii="GHEA Grapalat" w:hAnsi="GHEA Grapalat" w:cs="Sylfaen"/>
          <w:b/>
          <w:iCs/>
          <w:sz w:val="20"/>
          <w:szCs w:val="20"/>
          <w:lang w:val="hy-AM"/>
        </w:rPr>
        <w:t>Н 204-Л</w:t>
      </w:r>
    </w:p>
    <w:p w:rsidR="00D11DE2" w:rsidRPr="00D11DE2" w:rsidRDefault="00D11DE2" w:rsidP="00D11DE2">
      <w:pPr>
        <w:spacing w:line="276" w:lineRule="auto"/>
        <w:jc w:val="center"/>
        <w:rPr>
          <w:rFonts w:ascii="GHEA Grapalat" w:hAnsi="GHEA Grapalat" w:cs="Sylfaen"/>
          <w:b/>
          <w:noProof/>
          <w:sz w:val="20"/>
          <w:szCs w:val="20"/>
          <w:lang w:val="hy-AM"/>
        </w:rPr>
      </w:pPr>
      <w:r w:rsidRPr="002A3F2B">
        <w:rPr>
          <w:rFonts w:ascii="GHEA Grapalat" w:hAnsi="GHEA Grapalat" w:cs="Sylfaen"/>
          <w:b/>
          <w:noProof/>
          <w:sz w:val="20"/>
          <w:szCs w:val="20"/>
          <w:lang w:val="hy-AM"/>
        </w:rPr>
        <w:t xml:space="preserve">ПРИКАЗ ОБ УТВЕРЖДЕНИИ ТРЕБОВАНИЙ, ПРЕДСТАВЛЯЕМЫХ К ХАРАКТЕРИСТИКАМ, ВКЛЮЧЕННЫМ В ЗАЯВКУ НА ЗАКУПКУ НА ПРИОБРЕТЕНИЕ СЛУЖБЫ ВНУТРЕННЕГО АУДИТА ГОСУДАРСТВЕННОГО СЕКТОРА РЕСПУБЛИКИ АРМЕНИЯ</w:t>
      </w:r>
    </w:p>
    <w:p w:rsidR="00D11DE2" w:rsidRPr="001907B3" w:rsidRDefault="00D11DE2" w:rsidP="00D11DE2">
      <w:pPr>
        <w:jc w:val="center"/>
        <w:rPr>
          <w:rFonts w:ascii="GHEA Grapalat" w:hAnsi="GHEA Grapalat" w:cs="Arial"/>
          <w:b/>
          <w:noProof/>
          <w:lang w:val="hy-AM"/>
        </w:rPr>
      </w:pPr>
      <w:r w:rsidRPr="00D11DE2">
        <w:rPr>
          <w:rFonts w:ascii="GHEA Grapalat" w:hAnsi="GHEA Grapalat" w:cs="Arial"/>
          <w:b/>
          <w:noProof/>
          <w:lang w:val="hy-AM"/>
        </w:rPr>
        <w:t>ТЕХНИЧЕСКИЕ ХАРАКТЕРИСТИКИ</w:t>
      </w:r>
    </w:p>
    <w:p w:rsidR="00D11DE2" w:rsidRPr="001907B3" w:rsidRDefault="00D11DE2" w:rsidP="00D11DE2">
      <w:pPr>
        <w:jc w:val="both"/>
        <w:rPr>
          <w:rFonts w:ascii="GHEA Grapalat" w:hAnsi="GHEA Grapalat" w:cs="Arial"/>
          <w:b/>
          <w:noProof/>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1:</w:t>
      </w:r>
      <w:r w:rsidRPr="00D11DE2">
        <w:rPr>
          <w:rFonts w:ascii="GHEA Grapalat" w:eastAsia="MS Mincho" w:hAnsi="MS Mincho" w:cs="MS Mincho"/>
          <w:b/>
          <w:noProof/>
          <w:sz w:val="20"/>
          <w:szCs w:val="20"/>
          <w:lang w:val="hy-AM"/>
        </w:rPr>
        <w:t>.</w:t>
      </w:r>
      <w:r w:rsidRPr="00D11DE2">
        <w:rPr>
          <w:rFonts w:ascii="GHEA Grapalat" w:hAnsi="GHEA Grapalat" w:cs="Arial"/>
          <w:b/>
          <w:noProof/>
          <w:sz w:val="20"/>
          <w:szCs w:val="20"/>
          <w:lang w:val="hy-AM"/>
        </w:rPr>
        <w:t xml:space="preserve">ОБЪЕМ ВНУТРЕННЕГО АУДИТА И ОБЩИЕ ТРЕБОВАНИЯ К ПРЕДОСТАВЛЯЕМЫМ УСЛУГАМ</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hAnsi="GHEA Grapalat" w:cs="Arial"/>
          <w:noProof/>
          <w:sz w:val="20"/>
          <w:szCs w:val="20"/>
          <w:lang w:val="hy-AM"/>
        </w:rPr>
      </w:pPr>
      <w:r w:rsidRPr="00D11DE2">
        <w:rPr>
          <w:rFonts w:ascii="GHEA Grapalat" w:hAnsi="GHEA Grapalat" w:cs="Arial"/>
          <w:noProof/>
          <w:sz w:val="20"/>
          <w:szCs w:val="20"/>
          <w:lang w:val="hy-AM"/>
        </w:rPr>
        <w:t>Внутренний аудит представляет собой независимую, объективную гарантирующую и консультативную функцию, направленную на улучшение деятельности организации и охватывающую все функции, связанные с деятельностью организации и результатами деятельности организации, то есть всю систему внутреннего контроля организации, включая все операции. , ресурсы, услуги, процессы, программы и проблемы, возникающие из иных правоотношений, в целях которых приглашенное лицо (далее – Исполнитель) обязано:</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описать основные направления реализации внутреннего аудита, особенности участия проверяемых подразделений, а также поддержку,</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обеспечить руководству организации надлежащую оценку адекватности, надежности и эффективности системы внутреннего контроля организации,</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 xml:space="preserve">оценить системы финансового управления и контроля, совокупность правил (политик), процедур и действий, установленных руководством организации,</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поддерживать организацию в эффективной реализации ее целей посредством систематической и упорядоченной оценки и совершенствования процессов управления организацией, системы внутреннего контроля, процессов управления рисками (идентификация, оценка и контроль рисков),</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заверить руководителя организации (далее - Руководитель) и комитет по внутреннему аудиту в надлежащем исполнении руководителями подразделений организации своих обязанностей (внедрение и поддержание систем внутреннего контроля, управления рисками и процессов управления);</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способствовать подотчетности организации перед всей общественностью, оценивая выполнение последней требований, установленных законами и иными правовыми актами, а также полезность и эффективность выполняемых функций,</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предоставлять надзорным органам объективное заключение относительно достоверности и достоверности отчетов о финансовой деятельности и иных результатах деятельности, представляемых Управляющим,</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помогать менеджеру в достижении поставленных перед ним целей путем улучшения систем и услуг организации,</w:t>
      </w:r>
    </w:p>
    <w:p w:rsidR="00D11DE2" w:rsidRPr="00D11DE2" w:rsidRDefault="00D11DE2" w:rsidP="00D11DE2">
      <w:pPr>
        <w:pStyle w:val="aff3"/>
        <w:numPr>
          <w:ilvl w:val="0"/>
          <w:numId w:val="35"/>
        </w:numPr>
        <w:ind w:left="576" w:hanging="576"/>
        <w:contextualSpacing/>
        <w:rPr>
          <w:rFonts w:ascii="GHEA Grapalat" w:hAnsi="GHEA Grapalat" w:cs="Arial"/>
          <w:noProof/>
          <w:sz w:val="20"/>
          <w:szCs w:val="20"/>
          <w:lang w:val="hy-AM"/>
        </w:rPr>
      </w:pPr>
      <w:r w:rsidRPr="00D11DE2">
        <w:rPr>
          <w:rFonts w:ascii="GHEA Grapalat" w:hAnsi="GHEA Grapalat" w:cs="Arial"/>
          <w:noProof/>
          <w:sz w:val="20"/>
          <w:szCs w:val="20"/>
          <w:lang w:val="hy-AM"/>
        </w:rPr>
        <w:t>снизить вероятность мошенничества, растрат и других злоупотреблений, происходящих в его присутствии;</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обеспечивать соответствие поведения аудиторов установленным правилам поведения,</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highlight w:val="yellow"/>
          <w:lang w:val="hy-AM"/>
        </w:rPr>
      </w:pPr>
      <w:r w:rsidRPr="00D11DE2">
        <w:rPr>
          <w:rFonts w:ascii="GHEA Grapalat" w:hAnsi="GHEA Grapalat" w:cs="Arial"/>
          <w:noProof/>
          <w:sz w:val="20"/>
          <w:szCs w:val="20"/>
          <w:highlight w:val="yellow"/>
          <w:lang w:val="hy-AM"/>
        </w:rPr>
        <w:t>обеспечить постоянное присутствие хотя бы одного своего работника в организации, которая несет ответственность за выполнение всех требований, предусмотренных законодательством о внутреннем аудите,</w:t>
      </w:r>
      <w:bookmarkStart w:id="0" w:name="_GoBack"/>
      <w:bookmarkEnd w:id="0"/>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обеспечивать выполнение прав и обязанностей аудиторского отдела, в том числе руководителя отдела, установленных Законом «О внутреннем аудите»,</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исполняет обязанности секретаря ревизионной комиссии,</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lastRenderedPageBreak/>
        <w:t>подотчетен руководителю и ревизионной комиссии,</w:t>
      </w:r>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не осуществляет никаких управленческих функций организации, кроме функций управления деятельностью внутреннего аудита.</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Результаты предыдущей аудиторской работы должны быть учтены и учтены в дальнейшей работе.</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2. СРЕДА ВНУТРЕННЕГО АУДИТА</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eastAsia="MS Mincho" w:hAnsi="GHEA Grapalat" w:cs="Sylfaen"/>
          <w:noProof/>
          <w:sz w:val="20"/>
          <w:szCs w:val="20"/>
          <w:lang w:val="hy-AM"/>
        </w:rPr>
      </w:pPr>
      <w:r w:rsidRPr="00D11DE2">
        <w:rPr>
          <w:rFonts w:ascii="GHEA Grapalat" w:eastAsia="MS Mincho" w:hAnsi="GHEA Grapalat" w:cs="Sylfaen"/>
          <w:noProof/>
          <w:sz w:val="20"/>
          <w:szCs w:val="20"/>
          <w:lang w:val="hy-AM"/>
        </w:rPr>
        <w:t>Исполнитель должен оценить среду внутреннего аудита организации, которая включает в себя всю систему организации, включая все возможные функции, задачи и проверяемые процессы организации. На этапе организации своей работы исполнитель должен, прежде всего, четко определить структуру организации и функции элементов структуры и их описания: (Функция или процесс – это совокупность последовательных и взаимосвязанных действий, направленных на достижение цели организации, условия для их выполнения и необходимые ресурсы).</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Элементы аудиторской среды называются единицами.</w:t>
      </w:r>
      <w:r w:rsidRPr="00D11DE2">
        <w:rPr>
          <w:rFonts w:ascii="GHEA Grapalat" w:eastAsia="MS Mincho" w:hAnsi="GHEA Grapalat" w:cs="Sylfaen"/>
          <w:noProof/>
          <w:sz w:val="20"/>
          <w:szCs w:val="20"/>
          <w:lang w:val="hy-AM"/>
        </w:rPr>
        <w:t>(далее именуемые «Единицы»)</w:t>
      </w:r>
      <w:r w:rsidRPr="00D11DE2">
        <w:rPr>
          <w:rFonts w:ascii="GHEA Grapalat" w:hAnsi="GHEA Grapalat" w:cs="Sylfaen"/>
          <w:noProof/>
          <w:sz w:val="20"/>
          <w:szCs w:val="20"/>
          <w:lang w:val="hy-AM"/>
        </w:rPr>
        <w:t>, включать:</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1) организации, подведомственные администрации губернатора: 144 государственные некоммерческие организации (НКО), 7 акционерных обществ с 50 и более процентами государственного участия,</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2) администрация области и структурные подразделения (отделы).</w:t>
      </w:r>
    </w:p>
    <w:p w:rsidR="00D11DE2" w:rsidRPr="00D11DE2" w:rsidRDefault="00D11DE2" w:rsidP="00D11DE2">
      <w:pPr>
        <w:ind w:firstLine="558"/>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3. ОПИСАНИЕ ПРЕДОСТАВЛЯЕМОЙ УСЛУГИ</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Исполнитель обязан с момента вступления в силу Соглашения предпринять действия, определенные законодательством о внутреннем аудите, в такие сроки, чтобы обеспечить оказание услуг внутреннего аудита, определенных настоящей технической спецификацией и законодательством о внутреннем аудите. внутренний аудит до истечения срока действия договора;</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Arial"/>
          <w:noProof/>
          <w:sz w:val="20"/>
          <w:szCs w:val="20"/>
          <w:lang w:val="hy-AM"/>
        </w:rPr>
        <w:t>Подарок</w:t>
      </w:r>
      <w:r w:rsidRPr="00D11DE2">
        <w:rPr>
          <w:rFonts w:ascii="GHEA Grapalat" w:hAnsi="GHEA Grapalat" w:cs="Sylfaen"/>
          <w:noProof/>
          <w:sz w:val="20"/>
          <w:szCs w:val="20"/>
          <w:lang w:val="hy-AM"/>
        </w:rPr>
        <w:t xml:space="preserve">Для исполнения обязательства, определенного в пункте 1 раздела, Исполнитель обязан:</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а) составить и представить на утверждение руководителю положение о внутреннем аудите и изменения к нему, в которых необходимо определить положения, которые подлежат обязательному исполнению для всей организации и должны</w:t>
      </w:r>
      <w:r w:rsidRPr="00D11DE2">
        <w:rPr>
          <w:rFonts w:ascii="GHEA Grapalat" w:hAnsi="GHEA Grapalat" w:cs="Sylfaen"/>
          <w:noProof/>
          <w:sz w:val="20"/>
          <w:szCs w:val="20"/>
          <w:lang w:val="hy-AM"/>
        </w:rPr>
        <w:t xml:space="preserve">отражают все этапы проведения аудита и вопросы, способствующие организации работы внутреннего аудита, а также функции, выполняемые подразделениями, подлежащими внутреннему аудиту;</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б) составляет трехлетние стратегические и годовые планы внутреннего аудита в порядке, установленном законодательством Республики Армения о внутреннем аудите, а также на основании выявленных руководителем проблем, на основании оценок необходимости проведения аудита организации (оценки рисков, а также заключения внутренних проверок, проведенных в организации в предыдущие периоды, выявленных проблем, представленных рекомендаций, предпринятых по ним действий и отчетов об их выполнении), четко указывая количество Подразделения, подлежащие внутреннему аудиту,</w:t>
      </w:r>
      <w:r w:rsidRPr="00D11DE2">
        <w:rPr>
          <w:rFonts w:ascii="GHEA Grapalat" w:hAnsi="GHEA Grapalat" w:cs="Sylfaen"/>
          <w:noProof/>
          <w:sz w:val="20"/>
          <w:szCs w:val="20"/>
          <w:lang w:val="hy-AM"/>
        </w:rPr>
        <w:t xml:space="preserve">области, подлежащие проверке, даты проведения проверок (частота), исходя из имеющихся ресурсов, меры проверки, выбранные для эффективного достижения целей проверки, которые станут отправной точкой для подачи ценового предложения на процедуру закупки, которая будет проводиться. организован с целью получения внутреннего аудита на последующие годы, включенные в стратегический план;</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в)</w:t>
      </w:r>
      <w:r w:rsidRPr="00D11DE2">
        <w:rPr>
          <w:rFonts w:ascii="GHEA Grapalat" w:hAnsi="GHEA Grapalat" w:cs="Sylfaen"/>
          <w:noProof/>
          <w:sz w:val="20"/>
          <w:szCs w:val="20"/>
          <w:lang w:val="hy-AM"/>
        </w:rPr>
        <w:tab/>
        <w:t>провести эффективный внутренний аудит, оценивая эффективность финансового менеджмента, систем контроля и соблюдение следующих условий:</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выявление, оценка и управление рисками руководством организации, в частности, достоверность оценки рисков, произведенной менеджером, наблюдение за рисками, осуществляемое менеджером, и представление результатов, а также решение проблем связанные с рисками и системой контроля, отчеты, представляемые руководителем о случаях превышения рисков, их допустимого диапазона и реакция руководителей подразделений организации на эти отчеты,</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соблюдение законодательства Республики Армения и других условий, связанных с деятельностью организации (договоров, ведомственных нормативных актов и т.п.),</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экономичные, эффективные и полезные функции,</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достоверность и целостность информации,</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надежность сохранности активов и ресурсов от утраты, неправильного использования и повреждения,</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выполнение задач и достижение целей.</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г) предоставить.</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уверенность в том, что управление и реализованные процессы управления рисками в организации соответствуют/не соответствуют/частично соответствуют цели выявления и наблюдения значимых рисков;</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подтверждение того, что внедренные системы внутреннего контроля функционируют/неэффективны;</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уверенность в том, что процессы подотчетности в области управления рисками являются надежными/ненадежными;</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подтверждение того, что руководитель получает/не получает/частично получает адекватную качественную и достоверную информацию от других должностных лиц организации;</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рекомендации, направленные на совершенствование систем контроля и процедур управления рисками и исправление недостатков, выявленных в системах контроля,</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заключение о надзоре за субъектом Подразделений,</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заключение о контроле общей системы на уровне структурных и отдельных подразделений организации,</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заключение о системах контроля подрядчиков или поставщиков услуг, если этот контроль необходим для достижения целей организации;</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д)</w:t>
      </w:r>
      <w:r w:rsidRPr="00D11DE2">
        <w:rPr>
          <w:rFonts w:ascii="GHEA Grapalat" w:hAnsi="GHEA Grapalat" w:cs="Sylfaen"/>
          <w:noProof/>
          <w:sz w:val="20"/>
          <w:szCs w:val="20"/>
          <w:lang w:val="hy-AM"/>
        </w:rPr>
        <w:tab/>
        <w:t>готовить и представлять руководителю и ревизионной комиссии отчеты, предусмотренные законодательством о внутреннем аудите;</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периодические отчеты о результатах выполненных аудиторских задач, в которых будет указано, какие работы были проведены и с чем было связано выполнение этих работ, все выводы и выводы, полученные в рамках внутреннего аудита, конструктивные рекомендации по улучшению деятельности организации. деятельность в помощь руководителю;</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годовой отчет о результатах деятельности внутреннего аудита;</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не реже одного раза в год отчет о реализации программы обеспечения и повышения качества внутреннего аудита, включая результаты внутренней оценки, необходимые планы мероприятий и результаты их реализации;</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е)</w:t>
      </w:r>
      <w:r w:rsidRPr="00D11DE2">
        <w:rPr>
          <w:rFonts w:ascii="GHEA Grapalat" w:hAnsi="GHEA Grapalat" w:cs="Sylfaen"/>
          <w:noProof/>
          <w:sz w:val="20"/>
          <w:szCs w:val="20"/>
          <w:lang w:val="hy-AM"/>
        </w:rPr>
        <w:tab/>
        <w:t>провести повторную проверку в целях оценки адекватности, эффективности и своевременности действий, предпринятых руководством проверяемого подразделения по устранению выявленных в результате проверки недостатков, а также выяснения того, был ли руководитель проверяемого подразделения Подразделение предприняло действия по исправлению ситуации или реализовало представленные рекомендации, добилось желаемых результатов, независимо от того, приняли ли Руководитель и ревизионная комиссия на себя риски невыполнения мер, вытекающих из результатов задания. Аудиторская деятельность должна быть надлежащим образом документирована.</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Исполнитель должен уделять особое внимание рекомендациям, по которым руководство приняло на себя остаточный риск, и надлежащим образом документировать эти случаи;</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г)</w:t>
      </w:r>
      <w:r w:rsidRPr="00D11DE2">
        <w:rPr>
          <w:rFonts w:ascii="GHEA Grapalat" w:hAnsi="GHEA Grapalat" w:cs="Sylfaen"/>
          <w:noProof/>
          <w:sz w:val="20"/>
          <w:szCs w:val="20"/>
          <w:lang w:val="hy-AM"/>
        </w:rPr>
        <w:tab/>
        <w:t>организовать правильное документирование и хранение рабочей документации;</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час)</w:t>
      </w:r>
      <w:r w:rsidRPr="00D11DE2">
        <w:rPr>
          <w:rFonts w:ascii="GHEA Grapalat" w:hAnsi="GHEA Grapalat" w:cs="Sylfaen"/>
          <w:noProof/>
          <w:sz w:val="20"/>
          <w:szCs w:val="20"/>
          <w:lang w:val="hy-AM"/>
        </w:rPr>
        <w:tab/>
        <w:t>составить план обеспечения и повышения качества внутреннего аудита, обеспечить его реализацию, что обеспечит руководителю, комитету по внутреннему аудиту и другим заинтересованным лицам разумную уверенность в том, что внутренний аудит работает эффективно и результативно, в соответствии с его положением, которое в В свою очередь, «О внутреннем аудите» соответствуют закону, стандартам и кодексам поведения, а внутренний аудит рассматривается как деятельность, улучшающая деятельность организации;</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сотрудничество внутреннего аудита с другими внутренними и внешними поставщиками услуг аудита;</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а)</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исполнитель</w:t>
      </w:r>
      <w:r w:rsidRPr="00D11DE2">
        <w:rPr>
          <w:rFonts w:ascii="GHEA Grapalat" w:hAnsi="GHEA Grapalat" w:cs="Sylfaen"/>
          <w:noProof/>
          <w:sz w:val="20"/>
          <w:szCs w:val="20"/>
          <w:lang w:val="hy-AM"/>
        </w:rPr>
        <w:t>должен сотрудничать с внутренними поставщиками заверений в целях получения необходимой информации и исключения повторения действий;</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б)</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Голова</w:t>
      </w:r>
      <w:r w:rsidRPr="00D11DE2">
        <w:rPr>
          <w:rFonts w:ascii="GHEA Grapalat" w:hAnsi="GHEA Grapalat" w:cs="Sylfaen"/>
          <w:noProof/>
          <w:sz w:val="20"/>
          <w:szCs w:val="20"/>
          <w:lang w:val="hy-AM"/>
        </w:rPr>
        <w:t xml:space="preserve">по заданию</w:t>
      </w:r>
      <w:r w:rsidRPr="00D11DE2">
        <w:rPr>
          <w:rFonts w:ascii="GHEA Grapalat" w:hAnsi="GHEA Grapalat" w:cs="Arial"/>
          <w:noProof/>
          <w:sz w:val="20"/>
          <w:szCs w:val="20"/>
          <w:lang w:val="hy-AM"/>
        </w:rPr>
        <w:t>Исполнитель:</w:t>
      </w:r>
      <w:r w:rsidRPr="00D11DE2">
        <w:rPr>
          <w:rFonts w:ascii="GHEA Grapalat" w:hAnsi="GHEA Grapalat" w:cs="Sylfaen"/>
          <w:noProof/>
          <w:sz w:val="20"/>
          <w:szCs w:val="20"/>
          <w:lang w:val="hy-AM"/>
        </w:rPr>
        <w:t>сотрудничает с органами системы государственного управления, осуществляющими контроль (надзор) в организациях государственного сектора Республики Армения, и Счетной палатой Республики Армения в целях их поддержки и предоставления соответствующей информации;</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highlight w:val="yellow"/>
          <w:lang w:val="hy-AM"/>
        </w:rPr>
      </w:pPr>
      <w:r w:rsidRPr="00D11DE2">
        <w:rPr>
          <w:rFonts w:ascii="GHEA Grapalat" w:hAnsi="GHEA Grapalat" w:cs="Sylfaen"/>
          <w:noProof/>
          <w:sz w:val="20"/>
          <w:szCs w:val="20"/>
          <w:highlight w:val="yellow"/>
          <w:lang w:val="hy-AM"/>
        </w:rPr>
        <w:t>Исполнитель проводит внутренний аудит путем оказания заверяющих или консультационных услуг.</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Аудиторское задание, порученное службам по выражению уверенности, выполняется на систематическом подходе либо посредством аудита соответствия, либо аудита эффективности, либо комбинации типов аудита соответствия и аудита эффективности.</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Комплаенс-аудит или юридический аудит направлен на определение соответствия деятельности организации законам, иным правовым актам, а также иным условиям, связанным с деятельностью организации (договорам, ведомственным нормативным актам и т.п.), а также на предоставление гарантий руководству. о соответствии деятельности организации законам, иным правовым актам и иным условиям.</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Аудит эффективности предназначен для оценки процессов с точки зрения экономичности, полезности и эффективности. Аудит эффективности исследует предоставление услуг с точки зрения этих трех атрибутов. Он также может включать сравнение услуг с услугами, предоставляемыми аналогичными организациями, с точки зрения качества и стоимости.</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Различные комбинации типов аудита соответствия и эффективности включают аудит системы, финансовый аудит, аудит информационных технологий и другие аудиты.</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4. ИНФОРМАЦИЯ, ПРЕДОСТАВЛЯЕМАЯ УПОЛНОМОЧЕННОМУ ОРГАНУ</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Исполнитель обязан предоставить Министерству финансов Республики Армения, как уполномоченному органу, установленному Законом «О внутреннем аудите» (далее – «Уполномоченный орган»), следующую информацию, предусмотренную законодательством Республики Армения. по внутреннему аудиту:</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а) в информации или документах, представляемых для включения в перечень, публикуемый уполномоченным органом, определенный пунктом 5 статьи 13 части 4 Закона «Внутренний аудит», в том числе:</w:t>
      </w:r>
      <w:r w:rsidR="00D11DE2" w:rsidRPr="00D11DE2">
        <w:rPr>
          <w:rFonts w:ascii="GHEA Grapalat" w:hAnsi="GHEA Grapalat" w:cs="Arial"/>
          <w:noProof/>
          <w:sz w:val="20"/>
          <w:szCs w:val="20"/>
          <w:lang w:val="hy-AM"/>
        </w:rPr>
        <w:t>Исполнитель:</w:t>
      </w:r>
      <w:r w:rsidR="00D11DE2" w:rsidRPr="00D11DE2">
        <w:rPr>
          <w:rFonts w:ascii="GHEA Grapalat" w:hAnsi="GHEA Grapalat" w:cs="Sylfaen"/>
          <w:noProof/>
          <w:sz w:val="20"/>
          <w:szCs w:val="20"/>
          <w:lang w:val="hy-AM"/>
        </w:rPr>
        <w:t xml:space="preserve">либо в случае изменения документов о внутренних аудиторах, считающихся его работниками, сведения об этих изменениях в течение 15 рабочих дней после вступления их в силу;</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б) рекомендации о необходимости обучения внутренних аудиторов и направленности программы обучения;</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в) стратегический план, включая вносимые в него изменения, в течение двух рабочих дней со дня его утверждения в соответствии с законодательством о внутреннем аудите, для сведения;</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г) годовая программа следующего года – до 1 декабря текущего года;</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д) отчет по 2-й форме, представленной в приложении 9 Приказа Министра финансов Республики Армения № 143-Н от 17 февраля 2012 года, в течение 5 рабочих дней после утверждения положения о внутреннем аудите или внесения в него вступление поправки в силу;</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е) годовой итоговый отчет внутреннего аудита – до 1 марта следующего года;</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lastRenderedPageBreak/>
        <w:t>ж) проверочные листы и анкеты внутренней оценки, утвержденные организацией, и изменения, вносимые в них, в течение 5 рабочих дней после утверждения;</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з) результаты внутренней оценки, необходимые программы мероприятий и результаты их реализации не реже одного раза в год, желательно вместе с годовым сводным отчетом.</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5. ОБЩИЕ ТРЕБОВАНИЯ К ПОСТАВЩИКУ УСЛУГ ВНУТРЕННЕГО АУДИТА</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lang w:val="hy-AM"/>
        </w:rPr>
        <w:t>а</w:t>
      </w:r>
      <w:r w:rsidRPr="00D11DE2">
        <w:rPr>
          <w:rFonts w:ascii="GHEA Grapalat" w:hAnsi="GHEA Grapalat" w:cs="Arial"/>
          <w:noProof/>
          <w:sz w:val="20"/>
          <w:szCs w:val="20"/>
          <w:highlight w:val="yellow"/>
          <w:lang w:val="hy-AM"/>
        </w:rPr>
        <w:t xml:space="preserve">)</w:t>
      </w:r>
      <w:r w:rsidRPr="00D11DE2">
        <w:rPr>
          <w:rFonts w:ascii="GHEA Grapalat" w:hAnsi="GHEA Grapalat" w:cs="Sylfaen"/>
          <w:noProof/>
          <w:sz w:val="20"/>
          <w:szCs w:val="20"/>
          <w:highlight w:val="yellow"/>
          <w:lang w:val="hy-AM"/>
        </w:rPr>
        <w:t xml:space="preserve">Исполнитель  </w:t>
      </w:r>
      <w:r w:rsidRPr="00D11DE2">
        <w:rPr>
          <w:rFonts w:ascii="GHEA Grapalat" w:hAnsi="GHEA Grapalat" w:cs="Arial"/>
          <w:noProof/>
          <w:sz w:val="20"/>
          <w:szCs w:val="20"/>
          <w:highlight w:val="yellow"/>
          <w:lang w:val="hy-AM"/>
        </w:rPr>
        <w:t>должны быть включены в список организаций, ведущихся Уполномоченным органом и имеющих право проводить внутренний аудит в государственном секторе,</w:t>
      </w:r>
    </w:p>
    <w:p w:rsidR="00D11DE2" w:rsidRPr="00D11DE2" w:rsidRDefault="00D11DE2" w:rsidP="002C423D">
      <w:pPr>
        <w:jc w:val="both"/>
        <w:rPr>
          <w:rFonts w:ascii="GHEA Grapalat" w:hAnsi="GHEA Grapalat" w:cs="Arial"/>
          <w:noProof/>
          <w:sz w:val="20"/>
          <w:szCs w:val="20"/>
          <w:lang w:val="hy-AM"/>
        </w:rPr>
      </w:pPr>
      <w:r w:rsidRPr="006B3EDC">
        <w:rPr>
          <w:rFonts w:ascii="GHEA Grapalat" w:hAnsi="GHEA Grapalat" w:cs="Arial"/>
          <w:noProof/>
          <w:sz w:val="20"/>
          <w:szCs w:val="20"/>
          <w:highlight w:val="yellow"/>
          <w:lang w:val="hy-AM"/>
        </w:rPr>
        <w:t xml:space="preserve">б)</w:t>
      </w:r>
      <w:r w:rsidRPr="006B3EDC">
        <w:rPr>
          <w:rFonts w:ascii="GHEA Grapalat" w:hAnsi="GHEA Grapalat" w:cs="Sylfaen"/>
          <w:noProof/>
          <w:sz w:val="20"/>
          <w:szCs w:val="20"/>
          <w:highlight w:val="yellow"/>
          <w:lang w:val="hy-AM"/>
        </w:rPr>
        <w:t>Исполнитель:</w:t>
      </w:r>
      <w:r w:rsidRPr="006B3EDC">
        <w:rPr>
          <w:rFonts w:ascii="GHEA Grapalat" w:hAnsi="GHEA Grapalat" w:cs="Arial"/>
          <w:noProof/>
          <w:sz w:val="20"/>
          <w:szCs w:val="20"/>
          <w:highlight w:val="yellow"/>
          <w:lang w:val="hy-AM"/>
        </w:rPr>
        <w:t>аудиторы, привлекаемые к оказанию услуг, предусмотренных настоящей технической спецификацией, должны иметь квалификацию внутреннего аудитора государственного сектора Республики Армения, опыт работы в сфере аудита (внутреннего и (или) внешнего) не менее 3 лет. и не должен работать совместно в других организациях, предоставляющих услуги внутреннего и/или внешнего аудита, или работать внутренним аудитором в других организациях.</w:t>
      </w: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 xml:space="preserve">в)</w:t>
      </w:r>
      <w:r w:rsidRPr="00D11DE2">
        <w:rPr>
          <w:rFonts w:ascii="GHEA Grapalat" w:hAnsi="GHEA Grapalat" w:cs="Sylfaen"/>
          <w:noProof/>
          <w:sz w:val="20"/>
          <w:szCs w:val="20"/>
          <w:highlight w:val="yellow"/>
          <w:lang w:val="hy-AM"/>
        </w:rPr>
        <w:t>Внутренний:</w:t>
      </w:r>
      <w:r w:rsidRPr="00D11DE2">
        <w:rPr>
          <w:rFonts w:ascii="GHEA Grapalat" w:hAnsi="GHEA Grapalat" w:cs="Arial"/>
          <w:noProof/>
          <w:sz w:val="20"/>
          <w:szCs w:val="20"/>
          <w:highlight w:val="yellow"/>
          <w:lang w:val="hy-AM"/>
        </w:rPr>
        <w:t xml:space="preserve">После составления годового плана аудита и расчета необходимых трудовых ресурсов Исполнитель при необходимости может привлечь дополнительные трудовые ресурсы, соответствующие критериям, указанным в пункте б).</w:t>
      </w:r>
      <w:r w:rsidRPr="00D11DE2">
        <w:rPr>
          <w:rFonts w:ascii="GHEA Grapalat" w:hAnsi="GHEA Grapalat" w:cs="Arial"/>
          <w:noProof/>
          <w:sz w:val="20"/>
          <w:szCs w:val="20"/>
          <w:lang w:val="hy-AM"/>
        </w:rPr>
        <w:t>правильно реализовывать стратегические и годовые планы на основе результатов оценки рисков элементов среды внутреннего аудита организации государственного сектора.</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Sylfaen"/>
          <w:noProof/>
          <w:sz w:val="20"/>
          <w:szCs w:val="20"/>
          <w:lang w:val="hy-AM"/>
        </w:rPr>
        <w:t xml:space="preserve">Исполнитель</w:t>
      </w:r>
      <w:r w:rsidRPr="00D11DE2">
        <w:rPr>
          <w:rFonts w:ascii="GHEA Grapalat" w:hAnsi="GHEA Grapalat" w:cs="Arial"/>
          <w:noProof/>
          <w:sz w:val="20"/>
          <w:szCs w:val="20"/>
          <w:lang w:val="hy-AM"/>
        </w:rPr>
        <w:t xml:space="preserve">Работу по внутреннему аудиту должен выполнять отдел внутреннего аудита.</w:t>
      </w:r>
      <w:r w:rsidRPr="00D11DE2">
        <w:rPr>
          <w:rFonts w:ascii="GHEA Grapalat" w:hAnsi="GHEA Grapalat" w:cs="Sylfaen"/>
          <w:noProof/>
          <w:sz w:val="20"/>
          <w:szCs w:val="20"/>
          <w:lang w:val="hy-AM"/>
        </w:rPr>
        <w:t>Республики Армения</w:t>
      </w:r>
      <w:r w:rsidRPr="00D11DE2">
        <w:rPr>
          <w:rFonts w:ascii="GHEA Grapalat" w:hAnsi="GHEA Grapalat" w:cs="Arial"/>
          <w:noProof/>
          <w:sz w:val="20"/>
          <w:szCs w:val="20"/>
          <w:lang w:val="hy-AM"/>
        </w:rPr>
        <w:t xml:space="preserve">требования законодательства и</w:t>
      </w:r>
      <w:r w:rsidRPr="00D11DE2">
        <w:rPr>
          <w:rFonts w:ascii="GHEA Grapalat" w:hAnsi="GHEA Grapalat" w:cs="Sylfaen"/>
          <w:noProof/>
          <w:sz w:val="20"/>
          <w:szCs w:val="20"/>
          <w:lang w:val="hy-AM"/>
        </w:rPr>
        <w:t>Республики Армения</w:t>
      </w:r>
      <w:r w:rsidRPr="00D11DE2">
        <w:rPr>
          <w:rFonts w:ascii="GHEA Grapalat" w:hAnsi="GHEA Grapalat" w:cs="Arial"/>
          <w:noProof/>
          <w:sz w:val="20"/>
          <w:szCs w:val="20"/>
          <w:lang w:val="hy-AM"/>
        </w:rPr>
        <w:t xml:space="preserve">в соответствии со стандартами профессиональной деятельности внутреннего аудита и соблюдать кодекс поведения внутреннего аудитора.</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6. ГРАФИК ПРИЕМКИ И ОПЛАТЫ УСЛУГ</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sz w:val="20"/>
          <w:szCs w:val="20"/>
          <w:lang w:val="hy-AM"/>
        </w:rPr>
      </w:pPr>
      <w:r w:rsidRPr="00D11DE2">
        <w:rPr>
          <w:rFonts w:ascii="GHEA Grapalat" w:hAnsi="GHEA Grapalat"/>
          <w:sz w:val="20"/>
          <w:szCs w:val="20"/>
          <w:highlight w:val="yellow"/>
          <w:lang w:val="hy-AM"/>
        </w:rPr>
        <w:t>Согласно заключаемому договору срок оказания услуг определяется не менее 12 месяцев, в расчет которого не включены сроки, связанные с утверждением отчетов клиентом.</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lang w:val="hy-AM"/>
        </w:rPr>
        <w:t xml:space="preserve">Отчеты подаются каждые три месяца до 15 числа следующего месяца.</w:t>
      </w:r>
      <w:r w:rsidRPr="00D11DE2">
        <w:rPr>
          <w:rFonts w:ascii="GHEA Grapalat" w:hAnsi="GHEA Grapalat" w:cs="Sylfaen"/>
          <w:noProof/>
          <w:sz w:val="20"/>
          <w:szCs w:val="20"/>
          <w:lang w:val="hy-AM"/>
        </w:rPr>
        <w:t xml:space="preserve">характер оказанной в течение данного периода услуги, ее содержание и результат ее документальное оформление, а также письменное подтверждение того, что услуга оказана в соответствии с разделом 5.</w:t>
      </w:r>
      <w:r w:rsidRPr="00D11DE2">
        <w:rPr>
          <w:rFonts w:ascii="GHEA Grapalat" w:hAnsi="GHEA Grapalat" w:cs="Arial"/>
          <w:noProof/>
          <w:sz w:val="20"/>
          <w:szCs w:val="20"/>
          <w:lang w:val="hy-AM"/>
        </w:rPr>
        <w:t>по трудовым ресурсам, соответствующим критериям, указанным в пункте б).</w:t>
      </w:r>
      <w:r w:rsidRPr="00D11DE2">
        <w:rPr>
          <w:rFonts w:ascii="GHEA Grapalat" w:hAnsi="GHEA Grapalat" w:cs="Sylfaen"/>
          <w:noProof/>
          <w:sz w:val="20"/>
          <w:szCs w:val="20"/>
          <w:lang w:val="hy-AM"/>
        </w:rPr>
        <w:t>:</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highlight w:val="yellow"/>
          <w:lang w:val="hy-AM"/>
        </w:rPr>
        <w:t>Клиенту</w:t>
      </w:r>
      <w:r w:rsidRPr="00D11DE2">
        <w:rPr>
          <w:rFonts w:ascii="GHEA Grapalat" w:hAnsi="GHEA Grapalat" w:cs="Sylfaen"/>
          <w:noProof/>
          <w:sz w:val="20"/>
          <w:szCs w:val="20"/>
          <w:highlight w:val="yellow"/>
          <w:lang w:val="hy-AM"/>
        </w:rPr>
        <w:t xml:space="preserve">Отчет обсуждается и утверждается или возвращается исполнителю с возражениями в течение 10 рабочих дней после его получения. Отчет утверждается решением руководителя организации, на основании которого руководитель ответственного подразделения утверждает передачу. протокол приемки в течение двух рабочих дней со дня его составления.</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Подается</w:t>
      </w:r>
      <w:r w:rsidRPr="00D11DE2">
        <w:rPr>
          <w:rFonts w:ascii="GHEA Grapalat" w:hAnsi="GHEA Grapalat"/>
          <w:sz w:val="20"/>
          <w:szCs w:val="20"/>
          <w:lang w:val="hy-AM"/>
        </w:rPr>
        <w:t>службы</w:t>
      </w:r>
      <w:r w:rsidRPr="00D11DE2">
        <w:rPr>
          <w:rFonts w:ascii="GHEA Grapalat" w:hAnsi="GHEA Grapalat" w:cs="Sylfaen"/>
          <w:noProof/>
          <w:sz w:val="20"/>
          <w:szCs w:val="20"/>
          <w:lang w:val="hy-AM"/>
        </w:rPr>
        <w:t xml:space="preserve">выплаты производятся каждый раз при утверждении представленного отчета, в месяце, определенном графиком платежей, предусмотренным договором.</w:t>
      </w:r>
    </w:p>
    <w:p w:rsidR="00D11DE2" w:rsidRPr="00D11DE2" w:rsidRDefault="00D11DE2" w:rsidP="00D11DE2">
      <w:pPr>
        <w:ind w:firstLine="567"/>
        <w:jc w:val="both"/>
        <w:rPr>
          <w:rFonts w:ascii="GHEA Grapalat" w:hAnsi="GHEA Grapalat"/>
          <w:color w:val="FF0000"/>
          <w:sz w:val="20"/>
          <w:szCs w:val="20"/>
          <w:lang w:val="hy-AM"/>
        </w:rPr>
      </w:pPr>
      <w:r w:rsidRPr="00D11DE2">
        <w:rPr>
          <w:rFonts w:ascii="GHEA Grapalat" w:hAnsi="GHEA Grapalat" w:cs="Sylfaen"/>
          <w:noProof/>
          <w:sz w:val="20"/>
          <w:szCs w:val="20"/>
          <w:highlight w:val="yellow"/>
          <w:lang w:val="hy-AM"/>
        </w:rPr>
        <w:t xml:space="preserve">И</w:t>
      </w:r>
      <w:r w:rsidRPr="00D11DE2">
        <w:rPr>
          <w:rFonts w:ascii="GHEA Grapalat" w:hAnsi="GHEA Grapalat"/>
          <w:sz w:val="20"/>
          <w:szCs w:val="20"/>
          <w:highlight w:val="yellow"/>
          <w:lang w:val="hy-AM"/>
        </w:rPr>
        <w:t>в котором</w:t>
      </w:r>
      <w:r w:rsidRPr="00D11DE2">
        <w:rPr>
          <w:rFonts w:ascii="GHEA Grapalat" w:hAnsi="GHEA Grapalat" w:cs="Sylfaen"/>
          <w:noProof/>
          <w:sz w:val="20"/>
          <w:szCs w:val="20"/>
          <w:highlight w:val="yellow"/>
          <w:lang w:val="hy-AM"/>
        </w:rPr>
        <w:t>, если срок договора не истекает в течение данного бюджетного года, то в договоре, заключенном в следующем бюджетном году в целях обеспечения продолжения оказания услуги, также предусмотрено, что его требования распространяются на отношения между сторонами, фактически возникающие с 1 января данного года, а выплата производится в этом году</w:t>
      </w:r>
      <w:r w:rsidRPr="00D11DE2">
        <w:rPr>
          <w:rFonts w:ascii="GHEA Grapalat" w:hAnsi="GHEA Grapalat"/>
          <w:sz w:val="20"/>
          <w:szCs w:val="20"/>
          <w:highlight w:val="yellow"/>
          <w:lang w:val="hy-AM"/>
        </w:rPr>
        <w:t>за счет отчислений на приобретение услуги.</w:t>
      </w:r>
    </w:p>
    <w:p w:rsidR="00D11DE2" w:rsidRPr="00D11DE2" w:rsidRDefault="00D11DE2" w:rsidP="00D11DE2">
      <w:pPr>
        <w:ind w:firstLine="567"/>
        <w:jc w:val="both"/>
        <w:rPr>
          <w:rFonts w:ascii="GHEA Grapalat" w:hAnsi="GHEA Grapalat"/>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7. ТРУДОВЫЕ РЕСУРСЫ</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Sylfaen"/>
          <w:noProof/>
          <w:sz w:val="20"/>
          <w:szCs w:val="20"/>
          <w:lang w:val="hy-AM"/>
        </w:rPr>
      </w:pPr>
      <w:r w:rsidRPr="009C6249">
        <w:rPr>
          <w:rFonts w:ascii="GHEA Grapalat" w:hAnsi="GHEA Grapalat"/>
          <w:sz w:val="20"/>
          <w:szCs w:val="20"/>
          <w:highlight w:val="yellow"/>
          <w:lang w:val="hy-AM"/>
        </w:rPr>
        <w:t>Работающий</w:t>
      </w:r>
      <w:r w:rsidRPr="009C6249">
        <w:rPr>
          <w:rFonts w:ascii="GHEA Grapalat" w:hAnsi="GHEA Grapalat" w:cs="Sylfaen"/>
          <w:noProof/>
          <w:sz w:val="20"/>
          <w:szCs w:val="20"/>
          <w:highlight w:val="yellow"/>
          <w:lang w:val="hy-AM"/>
        </w:rPr>
        <w:t xml:space="preserve">для обоснования наличия ресурсов выбранный участник представляет письменное заверение за подписью соответствующего работодателя о гарантии и заявление об отсутствии ограничений, предусмотренных статьей 9 части 4 Закона «О внутреннем аудите».</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8. ПРОЧАЯ ИНФОРМАЦИЯ</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Функции аппарата губернатора Араратской области РА определяются законами Республики Армения "О территориальном управлении" и "Об учреждениях государственного управления", изданными Премьер-министром Республики Армения 11.06.18. Решением № 706-А и иными нормативными правовыми актами.</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В приглашении может быть также предусмотрено указание участником цен за отдельные элементы оказания услуг, прилагаемых к ценовому предложению.</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Исполнителю будут предоставлены примеры внутренних правовых актов, вытекающих из законодательства о внутреннем аудите организации;</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Годовые и трехлетние стратегические планы организации будут предоставлены исполнителю.</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Отношения, связанные с внутренним аудитом, регулируются следующими правовыми актами:</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Закон «О внутреннем аудите».</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Постановление Правительства Республики Армения от 11 августа 2011 года №1233-Н.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Приказ Министра финансов Республики Армения от 8 декабря 2011 года № 974-Н.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Приказ Министра финансов Республики Армения от 17 февраля 2012 года № 143-Н.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Приказ Министра финансов Республики Армения от 23 февраля 2012 года № 165-Н.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Постановление Правительства Республики Армения от 31 мая 2012 года №732-Н.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Приказ Министра финансов Республики Армения от 30 ноября 2012 года № 1050-Н.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Приказ Министра финансов Республики Армения от 12 декабря 2012 года № 1096-Н.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Постановление Правительства Республики Армения от 8 августа 2013 года № 896-Н.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Постановление Правительства Республики Армения от 13 февраля 2013 года № 176-Н.</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Приказ Министра финансов Республики Армения от 21 августа 2014 года №541-Н.</w:t>
      </w:r>
    </w:p>
    <w:p w:rsidR="00D11DE2" w:rsidRDefault="00D11DE2" w:rsidP="00D11DE2">
      <w:pPr>
        <w:spacing w:line="360" w:lineRule="auto"/>
        <w:rPr>
          <w:rFonts w:ascii="GHEA Grapalat" w:hAnsi="GHEA Grapalat" w:cs="Sylfaen"/>
          <w:noProof/>
          <w:lang w:val="hy-AM"/>
        </w:rPr>
      </w:pPr>
    </w:p>
    <w:p w:rsidR="00A632D4" w:rsidRDefault="00A632D4" w:rsidP="00D11DE2">
      <w:pPr>
        <w:spacing w:line="360" w:lineRule="auto"/>
        <w:rPr>
          <w:rFonts w:ascii="GHEA Grapalat" w:hAnsi="GHEA Grapalat" w:cs="Sylfaen"/>
          <w:noProof/>
          <w:lang w:val="hy-AM"/>
        </w:rPr>
      </w:pPr>
    </w:p>
    <w:p w:rsidR="00A632D4" w:rsidRPr="001907B3" w:rsidRDefault="00A632D4" w:rsidP="00D11DE2">
      <w:pPr>
        <w:spacing w:line="360" w:lineRule="auto"/>
        <w:rPr>
          <w:rFonts w:ascii="GHEA Grapalat" w:hAnsi="GHEA Grapalat" w:cs="Sylfaen"/>
          <w:noProof/>
          <w:lang w:val="hy-AM"/>
        </w:rPr>
      </w:pPr>
    </w:p>
    <w:p w:rsidR="00D11DE2" w:rsidRPr="001907B3" w:rsidRDefault="00D11DE2" w:rsidP="00D11DE2">
      <w:pPr>
        <w:spacing w:line="360" w:lineRule="auto"/>
        <w:rPr>
          <w:rFonts w:ascii="GHEA Grapalat" w:hAnsi="GHEA Grapalat" w:cs="Sylfaen"/>
          <w:noProof/>
          <w:lang w:val="hy-AM"/>
        </w:rPr>
      </w:pPr>
    </w:p>
    <w:tbl>
      <w:tblPr>
        <w:tblStyle w:val="aff2"/>
        <w:tblW w:w="10795" w:type="dxa"/>
        <w:jc w:val="center"/>
        <w:tblLayout w:type="fixed"/>
        <w:tblLook w:val="04A0" w:firstRow="1" w:lastRow="0" w:firstColumn="1" w:lastColumn="0" w:noHBand="0" w:noVBand="1"/>
      </w:tblPr>
      <w:tblGrid>
        <w:gridCol w:w="3573"/>
        <w:gridCol w:w="1260"/>
        <w:gridCol w:w="2520"/>
        <w:gridCol w:w="1530"/>
        <w:gridCol w:w="1890"/>
        <w:gridCol w:w="22"/>
      </w:tblGrid>
      <w:tr w:rsidR="00733D67" w:rsidRPr="008A4C00" w:rsidTr="00F5574F">
        <w:trPr>
          <w:gridAfter w:val="1"/>
          <w:wAfter w:w="22" w:type="dxa"/>
          <w:trHeight w:val="810"/>
          <w:jc w:val="center"/>
        </w:trPr>
        <w:tc>
          <w:tcPr>
            <w:tcW w:w="3573"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lastRenderedPageBreak/>
              <w:t>Единица</w:t>
            </w:r>
          </w:p>
          <w:p w:rsidR="00733D67" w:rsidRPr="00D46E28" w:rsidRDefault="00733D67" w:rsidP="00733D67">
            <w:pPr>
              <w:ind w:left="360" w:right="25"/>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 xml:space="preserve">имя:</w:t>
            </w:r>
          </w:p>
        </w:tc>
        <w:tc>
          <w:tcPr>
            <w:tcW w:w="1260"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Группа риска</w:t>
            </w:r>
          </w:p>
        </w:tc>
        <w:tc>
          <w:tcPr>
            <w:tcW w:w="2520" w:type="dxa"/>
          </w:tcPr>
          <w:p w:rsidR="00733D67" w:rsidRPr="00D46E28" w:rsidRDefault="00733D67" w:rsidP="00733D67">
            <w:pPr>
              <w:ind w:right="25"/>
              <w:jc w:val="center"/>
              <w:outlineLvl w:val="0"/>
              <w:rPr>
                <w:rFonts w:ascii="GHEA Grapalat" w:hAnsi="GHEA Grapalat" w:cs="Sylfaen"/>
                <w:b/>
                <w:color w:val="000000" w:themeColor="text1"/>
                <w:lang w:val="hy-AM"/>
              </w:rPr>
            </w:pPr>
            <w:r w:rsidRPr="00D46E28">
              <w:rPr>
                <w:rFonts w:ascii="GHEA Grapalat" w:hAnsi="GHEA Grapalat" w:cs="Sylfaen"/>
                <w:b/>
                <w:color w:val="000000" w:themeColor="text1"/>
                <w:lang w:val="hy-AM"/>
              </w:rPr>
              <w:t>Тип аудита</w:t>
            </w:r>
          </w:p>
        </w:tc>
        <w:tc>
          <w:tcPr>
            <w:tcW w:w="1530" w:type="dxa"/>
            <w:vAlign w:val="center"/>
          </w:tcPr>
          <w:p w:rsidR="00733D67" w:rsidRPr="000E31A0" w:rsidRDefault="00733D67" w:rsidP="00733D67">
            <w:pPr>
              <w:jc w:val="center"/>
              <w:rPr>
                <w:rFonts w:ascii="GHEA Grapalat" w:hAnsi="GHEA Grapalat" w:cs="Arial"/>
                <w:b/>
                <w:bCs/>
                <w:color w:val="000000"/>
                <w:lang w:val="hy-AM" w:eastAsia="hy-AM"/>
              </w:rPr>
            </w:pPr>
            <w:r w:rsidRPr="000E31A0">
              <w:rPr>
                <w:rFonts w:ascii="GHEA Grapalat" w:hAnsi="GHEA Grapalat" w:cs="Arial"/>
                <w:b/>
                <w:bCs/>
                <w:color w:val="000000"/>
                <w:lang w:val="hy-AM" w:eastAsia="hy-AM"/>
              </w:rPr>
              <w:t>Период аудита/квартал</w:t>
            </w:r>
          </w:p>
        </w:tc>
        <w:tc>
          <w:tcPr>
            <w:tcW w:w="1890" w:type="dxa"/>
            <w:vAlign w:val="center"/>
          </w:tcPr>
          <w:p w:rsidR="00733D67" w:rsidRPr="000E31A0" w:rsidRDefault="00733D67" w:rsidP="00733D67">
            <w:pPr>
              <w:jc w:val="center"/>
              <w:rPr>
                <w:rFonts w:ascii="GHEA Grapalat" w:hAnsi="GHEA Grapalat" w:cs="Arial"/>
                <w:b/>
                <w:bCs/>
                <w:color w:val="000000"/>
                <w:lang w:val="hy-AM" w:eastAsia="hy-AM"/>
              </w:rPr>
            </w:pPr>
            <w:r w:rsidRPr="000E31A0">
              <w:rPr>
                <w:rFonts w:ascii="GHEA Grapalat" w:hAnsi="GHEA Grapalat" w:cs="Arial"/>
                <w:b/>
                <w:bCs/>
                <w:color w:val="000000"/>
                <w:lang w:val="hy-AM" w:eastAsia="hy-AM"/>
              </w:rPr>
              <w:t>Количество дней, необходимое для выполнения задачи</w:t>
            </w:r>
          </w:p>
        </w:tc>
      </w:tr>
      <w:tr w:rsidR="00014C76" w:rsidRPr="006A5F2C" w:rsidTr="004B2DAB">
        <w:trPr>
          <w:trHeight w:val="710"/>
          <w:jc w:val="center"/>
        </w:trPr>
        <w:tc>
          <w:tcPr>
            <w:tcW w:w="10795" w:type="dxa"/>
            <w:gridSpan w:val="6"/>
          </w:tcPr>
          <w:p w:rsidR="00014C76" w:rsidRPr="006A5F2C" w:rsidRDefault="00014C76" w:rsidP="004B2DAB">
            <w:pPr>
              <w:ind w:right="25"/>
              <w:jc w:val="center"/>
              <w:outlineLvl w:val="0"/>
              <w:rPr>
                <w:rFonts w:ascii="GHEA Grapalat" w:hAnsi="GHEA Grapalat" w:cs="Sylfaen"/>
                <w:b/>
                <w:color w:val="000000" w:themeColor="text1"/>
                <w:highlight w:val="yellow"/>
                <w:lang w:val="hy-AM"/>
              </w:rPr>
            </w:pPr>
            <w:r w:rsidRPr="00412FB1">
              <w:rPr>
                <w:rFonts w:ascii="GHEA Grapalat" w:hAnsi="GHEA Grapalat" w:cs="Sylfaen"/>
                <w:b/>
                <w:color w:val="000000" w:themeColor="text1"/>
                <w:sz w:val="36"/>
                <w:lang w:val="hy-AM"/>
              </w:rPr>
              <w:t>2025 год</w:t>
            </w:r>
            <w:r w:rsidRPr="00412FB1">
              <w:rPr>
                <w:rFonts w:ascii="Cambria Math" w:hAnsi="Cambria Math" w:cs="Cambria Math"/>
                <w:b/>
                <w:color w:val="000000" w:themeColor="text1"/>
                <w:sz w:val="36"/>
                <w:lang w:val="hy-AM"/>
              </w:rPr>
              <w:t>.</w:t>
            </w:r>
          </w:p>
        </w:tc>
      </w:tr>
      <w:tr w:rsidR="00733D67" w:rsidRPr="006A5F2C" w:rsidTr="00E62F95">
        <w:trPr>
          <w:gridAfter w:val="1"/>
          <w:wAfter w:w="22" w:type="dxa"/>
          <w:trHeight w:val="886"/>
          <w:jc w:val="center"/>
        </w:trPr>
        <w:tc>
          <w:tcPr>
            <w:tcW w:w="3573" w:type="dxa"/>
            <w:vAlign w:val="center"/>
          </w:tcPr>
          <w:p w:rsidR="00733D67" w:rsidRPr="00D46E28" w:rsidRDefault="00733D67" w:rsidP="00733D67">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ЗАО «Медицинский центр Веду»</w:t>
            </w:r>
          </w:p>
        </w:tc>
        <w:tc>
          <w:tcPr>
            <w:tcW w:w="1260" w:type="dxa"/>
            <w:vAlign w:val="center"/>
          </w:tcPr>
          <w:p w:rsidR="00733D67" w:rsidRPr="00D46E28" w:rsidRDefault="00733D67" w:rsidP="00733D67">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33D67" w:rsidRPr="00D46E28" w:rsidRDefault="00733D67" w:rsidP="00733D67">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6:00</w:t>
            </w:r>
          </w:p>
        </w:tc>
      </w:tr>
      <w:tr w:rsidR="00733D67" w:rsidRPr="006A5F2C" w:rsidTr="00485EFE">
        <w:trPr>
          <w:gridAfter w:val="1"/>
          <w:wAfter w:w="22" w:type="dxa"/>
          <w:trHeight w:val="765"/>
          <w:jc w:val="center"/>
        </w:trPr>
        <w:tc>
          <w:tcPr>
            <w:tcW w:w="3573" w:type="dxa"/>
            <w:vAlign w:val="center"/>
          </w:tcPr>
          <w:p w:rsidR="00733D67" w:rsidRPr="00D46E28" w:rsidRDefault="00733D67" w:rsidP="00733D67">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ЗАО «Центр здоровья Армаш»</w:t>
            </w:r>
          </w:p>
        </w:tc>
        <w:tc>
          <w:tcPr>
            <w:tcW w:w="1260" w:type="dxa"/>
            <w:vAlign w:val="center"/>
          </w:tcPr>
          <w:p w:rsidR="00733D67" w:rsidRPr="00D46E28" w:rsidRDefault="00733D67" w:rsidP="00733D67">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33D67" w:rsidRPr="00D46E28" w:rsidRDefault="00733D67" w:rsidP="00733D67">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33D67" w:rsidRPr="000E31A0" w:rsidRDefault="00733D67" w:rsidP="00733D67">
            <w:pPr>
              <w:jc w:val="center"/>
              <w:rPr>
                <w:rFonts w:ascii="GHEA Grapalat" w:hAnsi="GHEA Grapalat" w:cs="Arial"/>
                <w:color w:val="000000"/>
                <w:lang w:val="hy-AM" w:eastAsia="hy-AM"/>
              </w:rPr>
            </w:pPr>
            <w:r w:rsidRPr="000E31A0">
              <w:rPr>
                <w:rFonts w:ascii="GHEA Grapalat" w:hAnsi="GHEA Grapalat" w:cs="Arial"/>
                <w:color w:val="000000"/>
                <w:lang w:val="hy-AM" w:eastAsia="hy-AM"/>
              </w:rPr>
              <w:t>6:00</w:t>
            </w:r>
          </w:p>
        </w:tc>
      </w:tr>
      <w:tr w:rsidR="007E6B2C" w:rsidRPr="006A5F2C" w:rsidTr="00F622F0">
        <w:trPr>
          <w:gridAfter w:val="1"/>
          <w:wAfter w:w="22" w:type="dxa"/>
          <w:trHeight w:val="765"/>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141F39">
              <w:rPr>
                <w:rFonts w:ascii="GHEA Grapalat" w:hAnsi="GHEA Grapalat" w:cs="Arial"/>
                <w:color w:val="000000"/>
                <w:lang w:val="hy-AM" w:eastAsia="hy-AM"/>
              </w:rPr>
              <w:t>НОЦ «Кахтрашенская средняя школа»</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E6B2C" w:rsidRPr="00D46E28" w:rsidRDefault="007E6B2C" w:rsidP="007E6B2C">
            <w:pPr>
              <w:spacing w:line="276" w:lineRule="auto"/>
              <w:jc w:val="center"/>
              <w:outlineLvl w:val="0"/>
              <w:rPr>
                <w:rFonts w:ascii="GHEA Grapalat" w:hAnsi="GHEA Grapalat"/>
                <w:b/>
                <w:bCs/>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765"/>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СНОК "Даракерт ААПК"</w:t>
            </w:r>
          </w:p>
        </w:tc>
        <w:tc>
          <w:tcPr>
            <w:tcW w:w="1260" w:type="dxa"/>
            <w:vAlign w:val="center"/>
          </w:tcPr>
          <w:p w:rsidR="007E6B2C" w:rsidRPr="00D46E28" w:rsidRDefault="007E6B2C" w:rsidP="007E6B2C">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171"/>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A3933">
              <w:rPr>
                <w:rFonts w:ascii="GHEA Grapalat" w:hAnsi="GHEA Grapalat" w:cs="Arial"/>
                <w:color w:val="000000"/>
                <w:lang w:val="hy-AM" w:eastAsia="hy-AM"/>
              </w:rPr>
              <w:t>"В. Двинская средняя школа» SNOC</w:t>
            </w:r>
          </w:p>
        </w:tc>
        <w:tc>
          <w:tcPr>
            <w:tcW w:w="1260" w:type="dxa"/>
            <w:vAlign w:val="center"/>
          </w:tcPr>
          <w:p w:rsidR="007E6B2C" w:rsidRPr="00D46E28" w:rsidRDefault="007E6B2C" w:rsidP="007E6B2C">
            <w:pPr>
              <w:pStyle w:val="27"/>
              <w:shd w:val="clear" w:color="auto" w:fill="auto"/>
              <w:spacing w:after="600"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439"/>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СНОК "Ноякерт ААПК"</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405"/>
          <w:jc w:val="center"/>
        </w:trPr>
        <w:tc>
          <w:tcPr>
            <w:tcW w:w="3573" w:type="dxa"/>
            <w:vAlign w:val="center"/>
          </w:tcPr>
          <w:p w:rsidR="007E6B2C" w:rsidRPr="00D46E28" w:rsidRDefault="007E6B2C" w:rsidP="007E6B2C">
            <w:pPr>
              <w:spacing w:after="480"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НОЦ «Урцадзорский медицинский центр»</w:t>
            </w:r>
          </w:p>
        </w:tc>
        <w:tc>
          <w:tcPr>
            <w:tcW w:w="1260" w:type="dxa"/>
            <w:vAlign w:val="center"/>
          </w:tcPr>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r w:rsidRPr="00D46E28">
              <w:rPr>
                <w:rFonts w:ascii="GHEA Grapalat" w:hAnsi="GHEA Grapalat" w:cs="Arial"/>
                <w:color w:val="000000"/>
                <w:sz w:val="24"/>
                <w:szCs w:val="24"/>
                <w:lang w:val="hy-AM" w:eastAsia="hy-AM"/>
              </w:rPr>
              <w:t>Высокий</w:t>
            </w: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F622F0">
        <w:trPr>
          <w:gridAfter w:val="1"/>
          <w:wAfter w:w="22" w:type="dxa"/>
          <w:trHeight w:val="362"/>
          <w:jc w:val="center"/>
        </w:trPr>
        <w:tc>
          <w:tcPr>
            <w:tcW w:w="3573" w:type="dxa"/>
            <w:vAlign w:val="center"/>
          </w:tcPr>
          <w:p w:rsidR="007E6B2C" w:rsidRPr="00D46E28" w:rsidRDefault="007E6B2C" w:rsidP="007E6B2C">
            <w:pPr>
              <w:spacing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«Наш год Начальная школа №6» СНОК</w:t>
            </w:r>
          </w:p>
        </w:tc>
        <w:tc>
          <w:tcPr>
            <w:tcW w:w="1260" w:type="dxa"/>
            <w:vAlign w:val="center"/>
          </w:tcPr>
          <w:p w:rsidR="007E6B2C" w:rsidRPr="00D46E28" w:rsidRDefault="007E6B2C" w:rsidP="007E6B2C">
            <w:pPr>
              <w:jc w:val="center"/>
              <w:rPr>
                <w:rFonts w:ascii="GHEA Grapalat" w:hAnsi="GHEA Grapalat" w:cs="Arial"/>
                <w:color w:val="000000"/>
                <w:lang w:val="hy-AM" w:eastAsia="hy-AM"/>
              </w:rPr>
            </w:pPr>
            <w:r w:rsidRPr="00D46E28">
              <w:rPr>
                <w:rFonts w:ascii="GHEA Grapalat" w:hAnsi="GHEA Grapalat" w:cs="Arial"/>
                <w:color w:val="000000"/>
                <w:lang w:val="hy-AM" w:eastAsia="hy-AM"/>
              </w:rPr>
              <w:t>Чувствительный</w:t>
            </w:r>
          </w:p>
          <w:p w:rsidR="007E6B2C" w:rsidRPr="00D46E28" w:rsidRDefault="007E6B2C" w:rsidP="007E6B2C">
            <w:pPr>
              <w:pStyle w:val="27"/>
              <w:shd w:val="clear" w:color="auto" w:fill="auto"/>
              <w:spacing w:after="840" w:line="276" w:lineRule="auto"/>
              <w:jc w:val="center"/>
              <w:outlineLvl w:val="0"/>
              <w:rPr>
                <w:rFonts w:ascii="GHEA Grapalat" w:hAnsi="GHEA Grapalat"/>
                <w:sz w:val="24"/>
                <w:szCs w:val="24"/>
                <w:highlight w:val="yellow"/>
              </w:rPr>
            </w:pP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b w:val="0"/>
                <w:highlight w:val="yellow"/>
              </w:rPr>
            </w:pPr>
            <w:r w:rsidRPr="000010A7">
              <w:rPr>
                <w:rFonts w:ascii="GHEA Grapalat" w:hAnsi="GHEA Grapalat" w:cs="Arial"/>
                <w:color w:val="000000"/>
                <w:lang w:val="hy-AM" w:eastAsia="hy-AM"/>
              </w:rPr>
              <w:t xml:space="preserve">НОЦ «Средняя школа № 1 села Арарат»</w:t>
            </w:r>
          </w:p>
        </w:tc>
        <w:tc>
          <w:tcPr>
            <w:tcW w:w="1260" w:type="dxa"/>
            <w:vAlign w:val="center"/>
          </w:tcPr>
          <w:p w:rsidR="007E6B2C" w:rsidRPr="00D46E28" w:rsidRDefault="007E6B2C" w:rsidP="007E6B2C">
            <w:pPr>
              <w:jc w:val="center"/>
              <w:rPr>
                <w:rFonts w:ascii="GHEA Grapalat" w:hAnsi="GHEA Grapalat" w:cs="Arial"/>
                <w:color w:val="000000"/>
                <w:lang w:val="hy-AM" w:eastAsia="hy-AM"/>
              </w:rPr>
            </w:pPr>
            <w:r w:rsidRPr="00D46E28">
              <w:rPr>
                <w:rFonts w:ascii="GHEA Grapalat" w:hAnsi="GHEA Grapalat" w:cs="Arial"/>
                <w:color w:val="000000"/>
                <w:lang w:val="hy-AM" w:eastAsia="hy-AM"/>
              </w:rPr>
              <w:lastRenderedPageBreak/>
              <w:t>Чувствительный</w:t>
            </w:r>
          </w:p>
          <w:p w:rsidR="007E6B2C" w:rsidRPr="00D46E28" w:rsidRDefault="007E6B2C" w:rsidP="007E6B2C">
            <w:pPr>
              <w:pStyle w:val="27"/>
              <w:shd w:val="clear" w:color="auto" w:fill="auto"/>
              <w:spacing w:line="276" w:lineRule="auto"/>
              <w:jc w:val="center"/>
              <w:outlineLvl w:val="0"/>
              <w:rPr>
                <w:rFonts w:ascii="GHEA Grapalat" w:hAnsi="GHEA Grapalat"/>
                <w:sz w:val="24"/>
                <w:szCs w:val="24"/>
                <w:highlight w:val="yellow"/>
              </w:rPr>
            </w:pPr>
          </w:p>
        </w:tc>
        <w:tc>
          <w:tcPr>
            <w:tcW w:w="2520" w:type="dxa"/>
          </w:tcPr>
          <w:p w:rsidR="007E6B2C" w:rsidRPr="00D46E28" w:rsidRDefault="007E6B2C" w:rsidP="007E6B2C">
            <w:pPr>
              <w:spacing w:line="276" w:lineRule="auto"/>
              <w:jc w:val="center"/>
              <w:outlineLvl w:val="0"/>
              <w:rPr>
                <w:rFonts w:ascii="GHEA Grapalat" w:hAnsi="GHEA Grapalat"/>
                <w:b/>
                <w:bCs/>
                <w:highlight w:val="yellow"/>
                <w:lang w:val="ru-RU"/>
              </w:rPr>
            </w:pPr>
            <w:r w:rsidRPr="00D46E28">
              <w:rPr>
                <w:rStyle w:val="27pt"/>
                <w:rFonts w:ascii="GHEA Grapalat" w:hAnsi="GHEA Grapalat"/>
              </w:rPr>
              <w:lastRenderedPageBreak/>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«Даштаванская средняя школа»</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«Дарбникская средняя школа»</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СНОК "Арьянисти ААПК"</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«Низамская средняя школа»</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«Наш ц. Начальная школа №1» СНОК</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«Средняя школа New Way»</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7E6B2C" w:rsidRPr="006A5F2C" w:rsidTr="00E34255">
        <w:trPr>
          <w:gridAfter w:val="1"/>
          <w:wAfter w:w="22" w:type="dxa"/>
          <w:trHeight w:val="362"/>
          <w:jc w:val="center"/>
        </w:trPr>
        <w:tc>
          <w:tcPr>
            <w:tcW w:w="3573" w:type="dxa"/>
            <w:vAlign w:val="center"/>
          </w:tcPr>
          <w:p w:rsidR="007E6B2C" w:rsidRPr="00D46E28" w:rsidRDefault="007E6B2C" w:rsidP="007E6B2C">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«Ареваюрская средняя школа»</w:t>
            </w:r>
          </w:p>
        </w:tc>
        <w:tc>
          <w:tcPr>
            <w:tcW w:w="1260" w:type="dxa"/>
            <w:vAlign w:val="center"/>
          </w:tcPr>
          <w:p w:rsidR="007E6B2C" w:rsidRPr="00D46E28" w:rsidRDefault="007E6B2C" w:rsidP="007E6B2C">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7E6B2C" w:rsidRPr="00D46E28" w:rsidRDefault="007E6B2C" w:rsidP="007E6B2C">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III</w:t>
            </w:r>
          </w:p>
        </w:tc>
        <w:tc>
          <w:tcPr>
            <w:tcW w:w="1890" w:type="dxa"/>
            <w:vAlign w:val="center"/>
          </w:tcPr>
          <w:p w:rsidR="007E6B2C" w:rsidRPr="000E31A0" w:rsidRDefault="007E6B2C" w:rsidP="007E6B2C">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НОЦ «Средняя школа Саят-Нова»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ЗАО «Медицинский центр больницы Арарат»</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СНОК "Азатаван АСАПК"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СНОК "Аревашат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ГНОК "Гетазати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СНОК "Далари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НОК "Димитровская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СНОК "Мхчян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EF2D2D">
              <w:rPr>
                <w:rFonts w:ascii="GHEA Grapalat" w:hAnsi="GHEA Grapalat" w:cs="Arial"/>
                <w:color w:val="000000"/>
                <w:lang w:val="hy-AM" w:eastAsia="hy-AM"/>
              </w:rPr>
              <w:t>"В. Арташатская средняя школа "СНОК"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СНОК "Ланжазат АСАПК"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НОК "Норашени ААПК"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"В. ГНОК «Арташатский медицинский центр»</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«Начальная школа №1 г.Арташата»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4:</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«Азатаванская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«Эйгезарская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326057">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«Айгестанская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«Айгепатская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lastRenderedPageBreak/>
              <w:t>НОЦ «Бардзрашенская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«Средняя школа Ланджазат»</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«Каначутская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 Двинская средняя школа» SNOC</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«Наш ц. Начальная школа №2» СНОК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«Наш ц. Начальная школа №3» СНОК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ГНОК «Айнтапская средняя школа №1»</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НОЦ «Даракертская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«Зоракская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«Мармарашенская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«Норамаргская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«Средняя школа Норабаци»</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«Новая Кюринская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«Нор Харбердская средняя школа № 1»</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НОЦ «Начальная школа Сыпаник»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Средний: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«Гетазатская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«Даларская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«Дегдзутская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«Димитровская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«Дитакская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«Арарат гр. Начальная школа №3» СНОК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НОЦ «Гораванская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5:00</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«Лусошогская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«Сисаванская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Я:</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«Средняя школа им. П. Веду»</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«Наш ц. Начальная школа №4» СНОК</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«Начальная школа Азаташена»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«Айнтапская средняя школа №2»</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 xml:space="preserve">НОЦ «Аргавандинская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lastRenderedPageBreak/>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II:</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r w:rsidR="00CE1E71" w:rsidRPr="006A5F2C" w:rsidTr="00E076C3">
        <w:trPr>
          <w:gridAfter w:val="1"/>
          <w:wAfter w:w="22" w:type="dxa"/>
          <w:trHeight w:val="362"/>
          <w:jc w:val="center"/>
        </w:trPr>
        <w:tc>
          <w:tcPr>
            <w:tcW w:w="3573" w:type="dxa"/>
            <w:vAlign w:val="center"/>
          </w:tcPr>
          <w:p w:rsidR="00CE1E71" w:rsidRPr="00D46E28" w:rsidRDefault="00CE1E71" w:rsidP="00CE1E71">
            <w:pPr>
              <w:spacing w:after="600" w:line="276" w:lineRule="auto"/>
              <w:jc w:val="center"/>
              <w:outlineLvl w:val="0"/>
              <w:rPr>
                <w:rStyle w:val="27pt"/>
                <w:rFonts w:ascii="GHEA Grapalat" w:hAnsi="GHEA Grapalat"/>
                <w:highlight w:val="yellow"/>
              </w:rPr>
            </w:pPr>
            <w:r w:rsidRPr="000010A7">
              <w:rPr>
                <w:rFonts w:ascii="GHEA Grapalat" w:hAnsi="GHEA Grapalat" w:cs="Arial"/>
                <w:color w:val="000000"/>
                <w:lang w:val="hy-AM" w:eastAsia="hy-AM"/>
              </w:rPr>
              <w:t>НОЦ «Арбатская средняя школа»</w:t>
            </w:r>
          </w:p>
        </w:tc>
        <w:tc>
          <w:tcPr>
            <w:tcW w:w="1260" w:type="dxa"/>
            <w:vAlign w:val="center"/>
          </w:tcPr>
          <w:p w:rsidR="00CE1E71" w:rsidRPr="00D46E28" w:rsidRDefault="00CE1E71" w:rsidP="00CE1E71">
            <w:pPr>
              <w:pStyle w:val="27"/>
              <w:shd w:val="clear" w:color="auto" w:fill="auto"/>
              <w:spacing w:line="276" w:lineRule="auto"/>
              <w:jc w:val="center"/>
              <w:outlineLvl w:val="0"/>
              <w:rPr>
                <w:rStyle w:val="27pt"/>
                <w:rFonts w:ascii="GHEA Grapalat" w:hAnsi="GHEA Grapalat"/>
                <w:b w:val="0"/>
                <w:sz w:val="24"/>
                <w:szCs w:val="24"/>
                <w:highlight w:val="yellow"/>
              </w:rPr>
            </w:pPr>
            <w:r w:rsidRPr="00D46E28">
              <w:rPr>
                <w:rFonts w:ascii="GHEA Grapalat" w:hAnsi="GHEA Grapalat" w:cs="Arial"/>
                <w:color w:val="000000"/>
                <w:sz w:val="24"/>
                <w:szCs w:val="24"/>
                <w:lang w:val="hy-AM" w:eastAsia="hy-AM"/>
              </w:rPr>
              <w:t>Низкий</w:t>
            </w:r>
          </w:p>
        </w:tc>
        <w:tc>
          <w:tcPr>
            <w:tcW w:w="2520" w:type="dxa"/>
          </w:tcPr>
          <w:p w:rsidR="00CE1E71" w:rsidRPr="00D46E28" w:rsidRDefault="00CE1E71" w:rsidP="00CE1E71">
            <w:pPr>
              <w:spacing w:line="276" w:lineRule="auto"/>
              <w:jc w:val="center"/>
              <w:outlineLvl w:val="0"/>
              <w:rPr>
                <w:rStyle w:val="27pt"/>
                <w:rFonts w:ascii="GHEA Grapalat" w:hAnsi="GHEA Grapalat"/>
                <w:b w:val="0"/>
                <w:bCs w:val="0"/>
                <w:highlight w:val="yellow"/>
              </w:rPr>
            </w:pPr>
            <w:r w:rsidRPr="00D46E28">
              <w:rPr>
                <w:rStyle w:val="27pt"/>
                <w:rFonts w:ascii="GHEA Grapalat" w:hAnsi="GHEA Grapalat"/>
              </w:rPr>
              <w:t>Комплаенс-аудит</w:t>
            </w:r>
          </w:p>
        </w:tc>
        <w:tc>
          <w:tcPr>
            <w:tcW w:w="153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IV:</w:t>
            </w:r>
          </w:p>
        </w:tc>
        <w:tc>
          <w:tcPr>
            <w:tcW w:w="1890" w:type="dxa"/>
            <w:vAlign w:val="center"/>
          </w:tcPr>
          <w:p w:rsidR="00CE1E71" w:rsidRPr="000E31A0" w:rsidRDefault="00CE1E71" w:rsidP="00CE1E71">
            <w:pPr>
              <w:jc w:val="center"/>
              <w:rPr>
                <w:rFonts w:ascii="GHEA Grapalat" w:hAnsi="GHEA Grapalat" w:cs="Arial"/>
                <w:color w:val="000000"/>
                <w:lang w:val="hy-AM" w:eastAsia="hy-AM"/>
              </w:rPr>
            </w:pPr>
            <w:r w:rsidRPr="000E31A0">
              <w:rPr>
                <w:rFonts w:ascii="GHEA Grapalat" w:hAnsi="GHEA Grapalat" w:cs="Arial"/>
                <w:color w:val="000000"/>
                <w:lang w:val="hy-AM" w:eastAsia="hy-AM"/>
              </w:rPr>
              <w:t>3:</w:t>
            </w:r>
          </w:p>
        </w:tc>
      </w:tr>
    </w:tbl>
    <w:p w:rsidR="00D11DE2" w:rsidRPr="00133DDD" w:rsidRDefault="00D11DE2" w:rsidP="00D11DE2">
      <w:pPr>
        <w:jc w:val="both"/>
        <w:rPr>
          <w:rFonts w:ascii="GHEA Grapalat" w:hAnsi="GHEA Grapalat"/>
          <w:sz w:val="20"/>
          <w:lang w:val="hy-AM"/>
        </w:rPr>
      </w:pPr>
    </w:p>
    <w:p w:rsidR="007678FA" w:rsidRPr="00133DDD" w:rsidRDefault="007678FA" w:rsidP="007678FA">
      <w:pPr>
        <w:jc w:val="both"/>
        <w:rPr>
          <w:rFonts w:ascii="GHEA Grapalat" w:hAnsi="GHEA Grapalat"/>
          <w:sz w:val="20"/>
          <w:lang w:val="hy-AM"/>
        </w:rPr>
      </w:pPr>
    </w:p>
    <w:p w:rsidR="007678FA" w:rsidRPr="00133DD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6507B6" w:rsidRDefault="006507B6" w:rsidP="006507B6">
            <w:pPr>
              <w:jc w:val="center"/>
              <w:rPr>
                <w:rFonts w:ascii="GHEA Grapalat" w:hAnsi="GHEA Grapalat"/>
                <w:b/>
                <w:sz w:val="20"/>
                <w:lang w:val="hy-AM"/>
              </w:rPr>
            </w:pPr>
            <w:r>
              <w:rPr>
                <w:rFonts w:ascii="GHEA Grapalat" w:hAnsi="GHEA Grapalat"/>
                <w:b/>
                <w:sz w:val="20"/>
                <w:lang w:val="hy-AM"/>
              </w:rPr>
              <w:t>П А Т В И Р А Т У</w:t>
            </w:r>
          </w:p>
          <w:p w:rsidR="006507B6" w:rsidRDefault="006507B6" w:rsidP="006507B6">
            <w:pPr>
              <w:rPr>
                <w:rFonts w:ascii="GHEA Grapalat" w:hAnsi="GHEA Grapalat"/>
                <w:b/>
                <w:sz w:val="18"/>
                <w:szCs w:val="18"/>
                <w:lang w:val="hy-AM"/>
              </w:rPr>
            </w:pPr>
            <w:r>
              <w:rPr>
                <w:rFonts w:ascii="GHEA Grapalat" w:hAnsi="GHEA Grapalat"/>
                <w:sz w:val="18"/>
                <w:szCs w:val="18"/>
                <w:lang w:val="hy-AM"/>
              </w:rPr>
              <w:t xml:space="preserve">Аппарат губернатора Арарата, РА  </w:t>
            </w:r>
          </w:p>
          <w:p w:rsidR="006507B6" w:rsidRDefault="006507B6" w:rsidP="006507B6">
            <w:pPr>
              <w:rPr>
                <w:rFonts w:ascii="GHEA Grapalat" w:hAnsi="GHEA Grapalat"/>
                <w:sz w:val="18"/>
                <w:szCs w:val="18"/>
                <w:lang w:val="nb-NO"/>
              </w:rPr>
            </w:pPr>
            <w:r>
              <w:rPr>
                <w:rFonts w:ascii="GHEA Grapalat" w:hAnsi="GHEA Grapalat"/>
                <w:sz w:val="18"/>
                <w:szCs w:val="18"/>
                <w:lang w:val="nb-NO"/>
              </w:rPr>
              <w:t xml:space="preserve">         Город Арташат, 23 августа 1960 года.</w:t>
            </w:r>
          </w:p>
          <w:p w:rsidR="006507B6" w:rsidRDefault="006507B6" w:rsidP="006507B6">
            <w:pPr>
              <w:rPr>
                <w:rFonts w:ascii="GHEA Grapalat" w:hAnsi="GHEA Grapalat"/>
                <w:sz w:val="18"/>
                <w:szCs w:val="18"/>
                <w:lang w:val="nb-NO"/>
              </w:rPr>
            </w:pPr>
            <w:r>
              <w:rPr>
                <w:rFonts w:ascii="GHEA Grapalat" w:hAnsi="GHEA Grapalat"/>
                <w:sz w:val="18"/>
                <w:szCs w:val="18"/>
                <w:lang w:val="nb-NO"/>
              </w:rPr>
              <w:t xml:space="preserve">    Министерство финансов РА</w:t>
            </w:r>
          </w:p>
          <w:p w:rsidR="006507B6" w:rsidRDefault="006507B6" w:rsidP="006507B6">
            <w:pPr>
              <w:rPr>
                <w:rFonts w:ascii="GHEA Grapalat" w:hAnsi="GHEA Grapalat" w:cs="GHEA Grapalat"/>
                <w:sz w:val="18"/>
                <w:szCs w:val="18"/>
                <w:lang w:val="nb-NO"/>
              </w:rPr>
            </w:pPr>
            <w:r>
              <w:rPr>
                <w:rFonts w:ascii="GHEA Grapalat" w:hAnsi="GHEA Grapalat"/>
                <w:sz w:val="18"/>
                <w:szCs w:val="18"/>
                <w:lang w:val="pt-BR"/>
              </w:rPr>
              <w:t xml:space="preserve">                 Р/Р:</w:t>
            </w:r>
            <w:r>
              <w:rPr>
                <w:rFonts w:ascii="GHEA Grapalat" w:hAnsi="GHEA Grapalat" w:cs="GHEA Grapalat"/>
                <w:sz w:val="18"/>
                <w:szCs w:val="18"/>
                <w:lang w:val="nb-NO"/>
              </w:rPr>
              <w:t>900411099113</w:t>
            </w:r>
          </w:p>
          <w:p w:rsidR="006507B6" w:rsidRPr="00F67EC5" w:rsidRDefault="006507B6" w:rsidP="006507B6">
            <w:pPr>
              <w:rPr>
                <w:rFonts w:ascii="GHEA Grapalat" w:hAnsi="GHEA Grapalat" w:cs="GHEA Grapalat"/>
                <w:sz w:val="18"/>
                <w:szCs w:val="18"/>
                <w:lang w:val="pt-BR"/>
              </w:rPr>
            </w:pPr>
            <w:r>
              <w:rPr>
                <w:rFonts w:ascii="GHEA Grapalat" w:hAnsi="GHEA Grapalat"/>
                <w:sz w:val="18"/>
                <w:szCs w:val="18"/>
                <w:lang w:val="pt-BR"/>
              </w:rPr>
              <w:t xml:space="preserve">                   АВК:</w:t>
            </w:r>
            <w:r>
              <w:rPr>
                <w:rFonts w:ascii="GHEA Grapalat" w:hAnsi="GHEA Grapalat" w:cs="GHEA Grapalat"/>
                <w:sz w:val="18"/>
                <w:szCs w:val="18"/>
                <w:lang w:val="nb-NO"/>
              </w:rPr>
              <w:t>04204668</w:t>
            </w:r>
          </w:p>
          <w:p w:rsidR="006507B6" w:rsidRPr="00F67EC5" w:rsidRDefault="006507B6" w:rsidP="006507B6">
            <w:pPr>
              <w:rPr>
                <w:rFonts w:ascii="GHEA Grapalat" w:hAnsi="GHEA Grapalat" w:cs="GHEA Grapalat"/>
                <w:sz w:val="18"/>
                <w:szCs w:val="18"/>
                <w:lang w:val="pt-BR"/>
              </w:rPr>
            </w:pPr>
          </w:p>
          <w:p w:rsidR="006507B6" w:rsidRPr="00F67EC5" w:rsidRDefault="006507B6" w:rsidP="006507B6">
            <w:pPr>
              <w:rPr>
                <w:rFonts w:ascii="GHEA Grapalat" w:hAnsi="GHEA Grapalat"/>
                <w:sz w:val="20"/>
                <w:lang w:val="pt-BR"/>
              </w:rPr>
            </w:pPr>
          </w:p>
          <w:p w:rsidR="006507B6" w:rsidRDefault="006507B6" w:rsidP="006507B6">
            <w:pPr>
              <w:rPr>
                <w:rFonts w:ascii="GHEA Grapalat" w:hAnsi="GHEA Grapalat"/>
                <w:sz w:val="20"/>
                <w:lang w:val="hy-AM"/>
              </w:rPr>
            </w:pPr>
            <w:r>
              <w:rPr>
                <w:rFonts w:ascii="GHEA Grapalat" w:hAnsi="GHEA Grapalat"/>
                <w:sz w:val="20"/>
                <w:lang w:val="hy-AM"/>
              </w:rPr>
              <w:t xml:space="preserve">           --------------------------------------------</w:t>
            </w:r>
          </w:p>
          <w:p w:rsidR="006507B6" w:rsidRDefault="006507B6" w:rsidP="006507B6">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(подпись)</w:t>
            </w:r>
          </w:p>
          <w:p w:rsidR="006507B6" w:rsidRDefault="006507B6" w:rsidP="006507B6">
            <w:pPr>
              <w:rPr>
                <w:rFonts w:ascii="GHEA Grapalat" w:hAnsi="GHEA Grapalat"/>
                <w:sz w:val="16"/>
                <w:szCs w:val="16"/>
                <w:lang w:val="pt-BR"/>
              </w:rPr>
            </w:pPr>
            <w:r>
              <w:rPr>
                <w:rFonts w:ascii="GHEA Grapalat" w:hAnsi="GHEA Grapalat"/>
                <w:sz w:val="16"/>
                <w:szCs w:val="16"/>
                <w:lang w:val="pt-BR"/>
              </w:rPr>
              <w:t xml:space="preserve">                                  </w:t>
            </w:r>
          </w:p>
          <w:p w:rsidR="006507B6" w:rsidRDefault="006507B6" w:rsidP="006507B6">
            <w:pPr>
              <w:rPr>
                <w:rFonts w:ascii="GHEA Grapalat" w:hAnsi="GHEA Grapalat"/>
                <w:sz w:val="16"/>
                <w:szCs w:val="16"/>
                <w:lang w:val="pt-BR"/>
              </w:rPr>
            </w:pPr>
            <w:r>
              <w:rPr>
                <w:rFonts w:ascii="GHEA Grapalat" w:hAnsi="GHEA Grapalat"/>
                <w:sz w:val="16"/>
                <w:szCs w:val="16"/>
                <w:lang w:val="pt-BR"/>
              </w:rPr>
              <w:t xml:space="preserve">                                         К.Т.</w:t>
            </w:r>
          </w:p>
          <w:p w:rsidR="007678FA" w:rsidRPr="006507B6" w:rsidRDefault="007678FA" w:rsidP="00E53C12">
            <w:pPr>
              <w:jc w:val="center"/>
              <w:rPr>
                <w:rFonts w:ascii="GHEA Grapalat" w:hAnsi="GHEA Grapalat"/>
                <w:sz w:val="18"/>
                <w:szCs w:val="18"/>
                <w:lang w:val="pt-BR"/>
              </w:rPr>
            </w:pPr>
          </w:p>
        </w:tc>
        <w:tc>
          <w:tcPr>
            <w:tcW w:w="760" w:type="dxa"/>
          </w:tcPr>
          <w:p w:rsidR="007678FA" w:rsidRPr="006507B6" w:rsidRDefault="007678FA" w:rsidP="00E53C12">
            <w:pPr>
              <w:spacing w:line="360" w:lineRule="auto"/>
              <w:jc w:val="center"/>
              <w:rPr>
                <w:rFonts w:ascii="GHEA Grapalat" w:hAnsi="GHEA Grapalat"/>
                <w:lang w:val="pt-BR"/>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N 2</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декабрь 2025 г. запечатанный</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код контракта</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ОПЛАТЫ*</w:t>
      </w:r>
    </w:p>
    <w:p w:rsidR="007678FA" w:rsidRPr="00F566BF" w:rsidRDefault="007678FA" w:rsidP="007678FA">
      <w:pPr>
        <w:jc w:val="right"/>
        <w:rPr>
          <w:rFonts w:ascii="GHEA Grapalat" w:hAnsi="GHEA Grapalat"/>
          <w:sz w:val="20"/>
        </w:rPr>
      </w:pPr>
      <w:r w:rsidRPr="00F566BF">
        <w:rPr>
          <w:rFonts w:ascii="GHEA Grapalat" w:hAnsi="GHEA Grapalat" w:cs="Sylfaen"/>
          <w:sz w:val="18"/>
        </w:rPr>
        <w:t>АМД</w:t>
      </w:r>
    </w:p>
    <w:tbl>
      <w:tblPr>
        <w:tblW w:w="14388"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829"/>
        <w:gridCol w:w="1444"/>
        <w:gridCol w:w="464"/>
        <w:gridCol w:w="464"/>
        <w:gridCol w:w="464"/>
        <w:gridCol w:w="464"/>
        <w:gridCol w:w="464"/>
        <w:gridCol w:w="464"/>
        <w:gridCol w:w="464"/>
        <w:gridCol w:w="464"/>
        <w:gridCol w:w="464"/>
        <w:gridCol w:w="464"/>
        <w:gridCol w:w="464"/>
        <w:gridCol w:w="464"/>
        <w:gridCol w:w="1096"/>
      </w:tblGrid>
      <w:tr w:rsidR="007678FA" w:rsidRPr="00F566BF" w:rsidTr="004164EA">
        <w:tc>
          <w:tcPr>
            <w:tcW w:w="14388"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8A4C00" w:rsidTr="004164EA">
        <w:tc>
          <w:tcPr>
            <w:tcW w:w="145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дозы в приглашении</w:t>
            </w:r>
          </w:p>
        </w:tc>
        <w:tc>
          <w:tcPr>
            <w:tcW w:w="482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транзитное покрытие, предусмотренное планом закупок по классификации CPV</w:t>
            </w:r>
          </w:p>
        </w:tc>
        <w:tc>
          <w:tcPr>
            <w:tcW w:w="144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произвести в 2020 году по месяцам, в том числе**</w:t>
            </w:r>
          </w:p>
        </w:tc>
      </w:tr>
      <w:tr w:rsidR="007678FA" w:rsidRPr="00F566BF" w:rsidTr="004164EA">
        <w:trPr>
          <w:trHeight w:val="1538"/>
        </w:trPr>
        <w:tc>
          <w:tcPr>
            <w:tcW w:w="1451" w:type="dxa"/>
          </w:tcPr>
          <w:p w:rsidR="007678FA" w:rsidRPr="00F566BF" w:rsidRDefault="007678FA" w:rsidP="00E53C12">
            <w:pPr>
              <w:jc w:val="center"/>
              <w:rPr>
                <w:rFonts w:ascii="GHEA Grapalat" w:hAnsi="GHEA Grapalat"/>
                <w:sz w:val="20"/>
                <w:lang w:val="es-ES"/>
              </w:rPr>
            </w:pPr>
          </w:p>
        </w:tc>
        <w:tc>
          <w:tcPr>
            <w:tcW w:w="4829" w:type="dxa"/>
          </w:tcPr>
          <w:p w:rsidR="007678FA" w:rsidRPr="00F566BF" w:rsidRDefault="007678FA" w:rsidP="00E53C12">
            <w:pPr>
              <w:jc w:val="center"/>
              <w:rPr>
                <w:rFonts w:ascii="GHEA Grapalat" w:hAnsi="GHEA Grapalat"/>
                <w:sz w:val="20"/>
                <w:lang w:val="es-ES"/>
              </w:rPr>
            </w:pPr>
          </w:p>
        </w:tc>
        <w:tc>
          <w:tcPr>
            <w:tcW w:w="1444"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ноябрь</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Вот и все</w:t>
            </w:r>
          </w:p>
          <w:p w:rsidR="007678FA" w:rsidRPr="00F566BF" w:rsidRDefault="007678FA" w:rsidP="00E53C12">
            <w:pPr>
              <w:jc w:val="center"/>
              <w:rPr>
                <w:rFonts w:ascii="GHEA Grapalat" w:hAnsi="GHEA Grapalat"/>
                <w:sz w:val="18"/>
                <w:lang w:val="es-ES"/>
              </w:rPr>
            </w:pPr>
          </w:p>
        </w:tc>
      </w:tr>
      <w:tr w:rsidR="002C423D" w:rsidRPr="00F566BF" w:rsidTr="004164EA">
        <w:trPr>
          <w:trHeight w:val="1538"/>
        </w:trPr>
        <w:tc>
          <w:tcPr>
            <w:tcW w:w="1451" w:type="dxa"/>
          </w:tcPr>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2C423D" w:rsidRPr="00337492" w:rsidRDefault="00337492" w:rsidP="00E53C12">
            <w:pPr>
              <w:jc w:val="center"/>
              <w:rPr>
                <w:rFonts w:ascii="GHEA Grapalat" w:hAnsi="GHEA Grapalat"/>
                <w:sz w:val="20"/>
                <w:lang w:val="hy-AM"/>
              </w:rPr>
            </w:pPr>
            <w:r>
              <w:rPr>
                <w:rFonts w:ascii="GHEA Grapalat" w:hAnsi="GHEA Grapalat"/>
                <w:sz w:val="20"/>
                <w:lang w:val="hy-AM"/>
              </w:rPr>
              <w:t>1:</w:t>
            </w:r>
          </w:p>
        </w:tc>
        <w:tc>
          <w:tcPr>
            <w:tcW w:w="4829" w:type="dxa"/>
            <w:vAlign w:val="center"/>
          </w:tcPr>
          <w:p w:rsidR="002C423D" w:rsidRPr="005D5CF5" w:rsidRDefault="002C423D" w:rsidP="002C423D">
            <w:pPr>
              <w:jc w:val="center"/>
              <w:rPr>
                <w:rFonts w:ascii="GHEA Grapalat" w:hAnsi="GHEA Grapalat"/>
                <w:sz w:val="20"/>
              </w:rPr>
            </w:pPr>
            <w:r w:rsidRPr="005D5CF5">
              <w:rPr>
                <w:rFonts w:ascii="Helvetica" w:hAnsi="Helvetica" w:cs="Helvetica"/>
                <w:sz w:val="21"/>
                <w:szCs w:val="21"/>
                <w:shd w:val="clear" w:color="auto" w:fill="FFFFFF"/>
              </w:rPr>
              <w:t>79211180</w:t>
            </w:r>
          </w:p>
        </w:tc>
        <w:tc>
          <w:tcPr>
            <w:tcW w:w="1444" w:type="dxa"/>
          </w:tcPr>
          <w:p w:rsidR="002C423D" w:rsidRPr="00F566BF" w:rsidRDefault="002C423D" w:rsidP="002C423D">
            <w:pPr>
              <w:jc w:val="center"/>
              <w:rPr>
                <w:rFonts w:ascii="GHEA Grapalat" w:hAnsi="GHEA Grapalat"/>
                <w:sz w:val="20"/>
                <w:lang w:val="es-ES"/>
              </w:rPr>
            </w:pPr>
            <w:r>
              <w:rPr>
                <w:rFonts w:ascii="GHEA Grapalat" w:hAnsi="GHEA Grapalat"/>
                <w:sz w:val="20"/>
                <w:lang w:val="es-ES"/>
              </w:rPr>
              <w:t>Служба внутреннего аудита</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sz w:val="20"/>
                <w:lang w:val="pt-BR"/>
              </w:rPr>
            </w:pPr>
          </w:p>
          <w:p w:rsidR="002C423D" w:rsidRPr="00F566BF" w:rsidRDefault="002C423D" w:rsidP="00E53C12">
            <w:pPr>
              <w:jc w:val="center"/>
              <w:rPr>
                <w:rFonts w:ascii="GHEA Grapalat" w:hAnsi="GHEA Grapalat"/>
                <w:b/>
                <w:lang w:val="pt-BR"/>
              </w:rPr>
            </w:pPr>
            <w:r w:rsidRPr="00F566BF">
              <w:rPr>
                <w:rFonts w:ascii="GHEA Grapalat" w:hAnsi="GHEA Grapalat"/>
                <w:sz w:val="20"/>
                <w:lang w:val="pt-BR"/>
              </w:rPr>
              <w:t>... %</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w:t>
      </w:r>
      <w:r w:rsidRPr="00F566BF">
        <w:rPr>
          <w:rFonts w:ascii="GHEA Grapalat" w:hAnsi="GHEA Grapalat" w:cs="Sylfaen"/>
          <w:i/>
          <w:sz w:val="18"/>
          <w:szCs w:val="18"/>
          <w:lang w:val="pt-BR"/>
        </w:rPr>
        <w:t>Части оплаты представлены в порядке возрастания. В случае заключения контракта на основании статьи 15 части 6 Закона РА «О закупках», данный график заполняется и подписывается одновременно с договором, заключаемым между сторонами, как единое целое. часть этого.</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КОМИССАР:</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7678FA" w:rsidRPr="00F566BF" w:rsidRDefault="007678FA" w:rsidP="007678FA">
      <w:pPr>
        <w:rPr>
          <w:rFonts w:ascii="GHEA Grapalat" w:hAnsi="GHEA Grapalat"/>
          <w:sz w:val="20"/>
          <w:lang w:val="ru-RU"/>
        </w:rPr>
        <w:sectPr w:rsidR="007678FA" w:rsidRPr="00F566BF" w:rsidSect="004164EA">
          <w:footnotePr>
            <w:pos w:val="beneathText"/>
          </w:footnotePr>
          <w:pgSz w:w="16838" w:h="11906" w:orient="landscape" w:code="9"/>
          <w:pgMar w:top="849" w:right="720" w:bottom="663" w:left="142" w:header="561" w:footer="561" w:gutter="0"/>
          <w:cols w:space="720"/>
          <w:docGrid w:linePitch="326"/>
        </w:sectPr>
      </w:pPr>
    </w:p>
    <w:p w:rsidR="0067354A" w:rsidRPr="0067354A" w:rsidRDefault="0067354A" w:rsidP="0067354A">
      <w:pPr>
        <w:jc w:val="right"/>
        <w:rPr>
          <w:rFonts w:ascii="GHEA Grapalat" w:hAnsi="GHEA Grapalat"/>
          <w:i/>
          <w:sz w:val="18"/>
        </w:rPr>
      </w:pPr>
      <w:r w:rsidRPr="00F566BF">
        <w:rPr>
          <w:rFonts w:ascii="GHEA Grapalat" w:hAnsi="GHEA Grapalat"/>
          <w:i/>
          <w:sz w:val="18"/>
          <w:lang w:val="hy-AM"/>
        </w:rPr>
        <w:lastRenderedPageBreak/>
        <w:t xml:space="preserve">Приложение № 3</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декабрь 202 г. запечатанный</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код контракта</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53605" w:rsidTr="00E53C12">
        <w:trPr>
          <w:tblCellSpacing w:w="7" w:type="dxa"/>
          <w:jc w:val="center"/>
        </w:trPr>
        <w:tc>
          <w:tcPr>
            <w:tcW w:w="0" w:type="auto"/>
            <w:vAlign w:val="center"/>
          </w:tcPr>
          <w:p w:rsidR="007678FA" w:rsidRPr="00F566BF" w:rsidRDefault="006302FA" w:rsidP="00E53C1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По контракту</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 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РЕЗУЛЬТАТОВ ВЫПОЛНЕНИЯ ЧАСТИ ДОГОВОРА</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ДОСТАВКА-ПРЕМКА</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Дата подписания договора: «____» «______________________»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Номер договора: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Заказ</w:t>
      </w:r>
      <w:r w:rsidRPr="00F566BF">
        <w:rPr>
          <w:rFonts w:ascii="GHEA Grapalat" w:hAnsi="GHEA Grapalat"/>
          <w:color w:val="000000"/>
          <w:sz w:val="21"/>
          <w:szCs w:val="21"/>
        </w:rPr>
        <w:t>Сторона договора, основанная на исполнении договора " " " " 20 счет-фактура N ___ списана, составила настоящий протокол о следующем:</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В рамках договора сторона договора оказала следующие услуги:</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Оказанные услуги</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период исполнения</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Счет-фактура, являющаяся основанием для двустороннего согласования настоящего протокола, является банковской накладной.</w:t>
      </w:r>
      <w:r w:rsidRPr="00F566BF">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Услуга доставлена</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3.1</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 декабрь 202 г. запечатанный</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xml:space="preserve">                      код контракта</w:t>
      </w:r>
    </w:p>
    <w:p w:rsidR="007678FA" w:rsidRPr="00F566BF" w:rsidRDefault="007678FA" w:rsidP="007678FA">
      <w:pPr>
        <w:autoSpaceDE w:val="0"/>
        <w:autoSpaceDN w:val="0"/>
        <w:adjustRightInd w:val="0"/>
        <w:jc w:val="right"/>
        <w:rPr>
          <w:rFonts w:ascii="GHEA Grapalat" w:hAnsi="GHEA Grapalat" w:cs="TimesArmenianPSMT"/>
          <w:i/>
          <w:sz w:val="20"/>
          <w:lang w:val="ru-RU"/>
        </w:rPr>
      </w:pP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АКТ Н: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о фиксации факта передачи результата договора Заказчику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Настоящим зафиксировано, что:</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(далее «Клиент») и</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из</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sz w:val="12"/>
          <w:szCs w:val="12"/>
        </w:rPr>
        <w:t>Имя Заказчика Имя Подрядчика</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Исполнитель) от 20</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N запечатан</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заключения договора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Исполнителю 20 лет.</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сдачи-приемки</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целях:</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количество</w:t>
            </w:r>
            <w:r w:rsidRPr="00F566BF">
              <w:rPr>
                <w:rFonts w:ascii="GHEA Grapalat" w:hAnsi="GHEA Grapalat"/>
                <w:sz w:val="18"/>
                <w:szCs w:val="18"/>
              </w:rPr>
              <w:t xml:space="preserve">(</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Акт составлен в 2-х экземплярах, по одному экземпляру предоставляется каждой стороне.</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Доставленный</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разработавший приложение:</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2FA" w:rsidRDefault="006302FA">
      <w:r>
        <w:separator/>
      </w:r>
    </w:p>
  </w:endnote>
  <w:endnote w:type="continuationSeparator" w:id="0">
    <w:p w:rsidR="006302FA" w:rsidRDefault="0063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2FA" w:rsidRDefault="006302FA">
      <w:r>
        <w:separator/>
      </w:r>
    </w:p>
  </w:footnote>
  <w:footnote w:type="continuationSeparator" w:id="0">
    <w:p w:rsidR="006302FA" w:rsidRDefault="006302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672B00"/>
    <w:multiLevelType w:val="hybridMultilevel"/>
    <w:tmpl w:val="F9969EA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15:restartNumberingAfterBreak="0">
    <w:nsid w:val="327D3447"/>
    <w:multiLevelType w:val="hybridMultilevel"/>
    <w:tmpl w:val="5A54D9AA"/>
    <w:lvl w:ilvl="0" w:tplc="0BF63E86">
      <w:start w:val="1"/>
      <w:numFmt w:val="upperRoman"/>
      <w:lvlText w:val="%1."/>
      <w:lvlJc w:val="left"/>
      <w:pPr>
        <w:ind w:left="1080" w:hanging="720"/>
      </w:pPr>
      <w:rPr>
        <w:rFonts w:ascii="GHEA Grapalat" w:hAnsi="GHEA Grapala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2E4C6E"/>
    <w:multiLevelType w:val="hybridMultilevel"/>
    <w:tmpl w:val="9654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F5C34"/>
    <w:multiLevelType w:val="hybridMultilevel"/>
    <w:tmpl w:val="03D088E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E504B"/>
    <w:multiLevelType w:val="hybridMultilevel"/>
    <w:tmpl w:val="16B8ED06"/>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598"/>
    <w:multiLevelType w:val="hybridMultilevel"/>
    <w:tmpl w:val="AE9E55F2"/>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6C44AE"/>
    <w:multiLevelType w:val="hybridMultilevel"/>
    <w:tmpl w:val="18D29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719E5"/>
    <w:multiLevelType w:val="hybridMultilevel"/>
    <w:tmpl w:val="E3F4A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7"/>
  </w:num>
  <w:num w:numId="12">
    <w:abstractNumId w:val="39"/>
  </w:num>
  <w:num w:numId="13">
    <w:abstractNumId w:val="34"/>
  </w:num>
  <w:num w:numId="14">
    <w:abstractNumId w:val="12"/>
  </w:num>
  <w:num w:numId="15">
    <w:abstractNumId w:val="36"/>
  </w:num>
  <w:num w:numId="16">
    <w:abstractNumId w:val="18"/>
  </w:num>
  <w:num w:numId="17">
    <w:abstractNumId w:val="5"/>
  </w:num>
  <w:num w:numId="18">
    <w:abstractNumId w:val="1"/>
  </w:num>
  <w:num w:numId="19">
    <w:abstractNumId w:val="3"/>
  </w:num>
  <w:num w:numId="20">
    <w:abstractNumId w:val="2"/>
  </w:num>
  <w:num w:numId="21">
    <w:abstractNumId w:val="40"/>
  </w:num>
  <w:num w:numId="22">
    <w:abstractNumId w:val="37"/>
  </w:num>
  <w:num w:numId="23">
    <w:abstractNumId w:val="31"/>
  </w:num>
  <w:num w:numId="24">
    <w:abstractNumId w:val="0"/>
  </w:num>
  <w:num w:numId="25">
    <w:abstractNumId w:val="16"/>
  </w:num>
  <w:num w:numId="26">
    <w:abstractNumId w:val="20"/>
  </w:num>
  <w:num w:numId="27">
    <w:abstractNumId w:val="28"/>
  </w:num>
  <w:num w:numId="28">
    <w:abstractNumId w:val="11"/>
  </w:num>
  <w:num w:numId="29">
    <w:abstractNumId w:val="9"/>
  </w:num>
  <w:num w:numId="30">
    <w:abstractNumId w:val="15"/>
  </w:num>
  <w:num w:numId="31">
    <w:abstractNumId w:val="30"/>
  </w:num>
  <w:num w:numId="32">
    <w:abstractNumId w:val="6"/>
  </w:num>
  <w:num w:numId="33">
    <w:abstractNumId w:val="24"/>
  </w:num>
  <w:num w:numId="34">
    <w:abstractNumId w:val="23"/>
  </w:num>
  <w:num w:numId="35">
    <w:abstractNumId w:val="33"/>
  </w:num>
  <w:num w:numId="36">
    <w:abstractNumId w:val="13"/>
  </w:num>
  <w:num w:numId="37">
    <w:abstractNumId w:val="10"/>
  </w:num>
  <w:num w:numId="38">
    <w:abstractNumId w:val="38"/>
  </w:num>
  <w:num w:numId="39">
    <w:abstractNumId w:val="21"/>
  </w:num>
  <w:num w:numId="40">
    <w:abstractNumId w:val="35"/>
  </w:num>
  <w:num w:numId="41">
    <w:abstractNumId w:val="25"/>
  </w:num>
  <w:num w:numId="42">
    <w:abstractNumId w:val="27"/>
  </w:num>
  <w:num w:numId="43">
    <w:abstractNumId w:val="17"/>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BBF"/>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76"/>
    <w:rsid w:val="00017159"/>
    <w:rsid w:val="00017484"/>
    <w:rsid w:val="000206DA"/>
    <w:rsid w:val="00020C83"/>
    <w:rsid w:val="00021831"/>
    <w:rsid w:val="00021C2E"/>
    <w:rsid w:val="00023384"/>
    <w:rsid w:val="000238FE"/>
    <w:rsid w:val="000246E6"/>
    <w:rsid w:val="00025353"/>
    <w:rsid w:val="000253ED"/>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57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8D"/>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0F8D"/>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F1"/>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50"/>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DDD"/>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38F"/>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AF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F0A"/>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082"/>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B4"/>
    <w:rsid w:val="002A058F"/>
    <w:rsid w:val="002A10B2"/>
    <w:rsid w:val="002A1FAC"/>
    <w:rsid w:val="002A26AE"/>
    <w:rsid w:val="002A2C2E"/>
    <w:rsid w:val="002A3785"/>
    <w:rsid w:val="002A4619"/>
    <w:rsid w:val="002A464D"/>
    <w:rsid w:val="002A4F57"/>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3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E6"/>
    <w:rsid w:val="002E7EE1"/>
    <w:rsid w:val="002F1AB3"/>
    <w:rsid w:val="002F2312"/>
    <w:rsid w:val="002F2B23"/>
    <w:rsid w:val="002F2C5F"/>
    <w:rsid w:val="002F2CE0"/>
    <w:rsid w:val="002F35FE"/>
    <w:rsid w:val="002F6164"/>
    <w:rsid w:val="002F6FA0"/>
    <w:rsid w:val="002F7A7E"/>
    <w:rsid w:val="00300A5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A3"/>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492"/>
    <w:rsid w:val="00337F3C"/>
    <w:rsid w:val="00340083"/>
    <w:rsid w:val="003414F9"/>
    <w:rsid w:val="00341A74"/>
    <w:rsid w:val="00341D7A"/>
    <w:rsid w:val="00341ED4"/>
    <w:rsid w:val="003427DF"/>
    <w:rsid w:val="003436A5"/>
    <w:rsid w:val="003441A9"/>
    <w:rsid w:val="00345909"/>
    <w:rsid w:val="003467A6"/>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58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5F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E1"/>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4E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E24"/>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B5"/>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3DD"/>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77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0C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13"/>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3EA"/>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2FA"/>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B6"/>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560"/>
    <w:rsid w:val="0067102D"/>
    <w:rsid w:val="00671A82"/>
    <w:rsid w:val="0067229B"/>
    <w:rsid w:val="00672E7B"/>
    <w:rsid w:val="0067354A"/>
    <w:rsid w:val="0067579A"/>
    <w:rsid w:val="00675B71"/>
    <w:rsid w:val="00676178"/>
    <w:rsid w:val="00677658"/>
    <w:rsid w:val="00677C72"/>
    <w:rsid w:val="00680A96"/>
    <w:rsid w:val="006818C6"/>
    <w:rsid w:val="00684F90"/>
    <w:rsid w:val="00685962"/>
    <w:rsid w:val="00685A30"/>
    <w:rsid w:val="00685C48"/>
    <w:rsid w:val="00687086"/>
    <w:rsid w:val="006878A7"/>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3EDC"/>
    <w:rsid w:val="006B4238"/>
    <w:rsid w:val="006B5588"/>
    <w:rsid w:val="006B572D"/>
    <w:rsid w:val="006B5849"/>
    <w:rsid w:val="006B6951"/>
    <w:rsid w:val="006B739E"/>
    <w:rsid w:val="006B789B"/>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5C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CD9"/>
    <w:rsid w:val="00721029"/>
    <w:rsid w:val="007210AC"/>
    <w:rsid w:val="007212CC"/>
    <w:rsid w:val="0072168C"/>
    <w:rsid w:val="00721CBC"/>
    <w:rsid w:val="007224D2"/>
    <w:rsid w:val="00722665"/>
    <w:rsid w:val="00723462"/>
    <w:rsid w:val="007248F1"/>
    <w:rsid w:val="00725ED3"/>
    <w:rsid w:val="007268F5"/>
    <w:rsid w:val="007314FE"/>
    <w:rsid w:val="007317F3"/>
    <w:rsid w:val="00731BD1"/>
    <w:rsid w:val="00731D26"/>
    <w:rsid w:val="00733D67"/>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605"/>
    <w:rsid w:val="00753C9B"/>
    <w:rsid w:val="00753E6E"/>
    <w:rsid w:val="007541A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B2C"/>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A78"/>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3E"/>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134"/>
    <w:rsid w:val="00882697"/>
    <w:rsid w:val="0088384C"/>
    <w:rsid w:val="00884204"/>
    <w:rsid w:val="00884414"/>
    <w:rsid w:val="00884822"/>
    <w:rsid w:val="00886035"/>
    <w:rsid w:val="00886AA6"/>
    <w:rsid w:val="00886EFE"/>
    <w:rsid w:val="008870AF"/>
    <w:rsid w:val="00887807"/>
    <w:rsid w:val="00887CB1"/>
    <w:rsid w:val="00890D76"/>
    <w:rsid w:val="00891637"/>
    <w:rsid w:val="008916DE"/>
    <w:rsid w:val="00891C5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00"/>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C7948"/>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1F"/>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0B4"/>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3CE"/>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6249"/>
    <w:rsid w:val="009C7DD3"/>
    <w:rsid w:val="009D03A4"/>
    <w:rsid w:val="009D07F2"/>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0E8E"/>
    <w:rsid w:val="009F18D0"/>
    <w:rsid w:val="009F1FF7"/>
    <w:rsid w:val="009F21B2"/>
    <w:rsid w:val="009F337A"/>
    <w:rsid w:val="009F4638"/>
    <w:rsid w:val="009F5D9B"/>
    <w:rsid w:val="009F64A7"/>
    <w:rsid w:val="009F7683"/>
    <w:rsid w:val="009F7C54"/>
    <w:rsid w:val="009F7D78"/>
    <w:rsid w:val="00A00BCA"/>
    <w:rsid w:val="00A00E74"/>
    <w:rsid w:val="00A01B88"/>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1FA4"/>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46"/>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2D4"/>
    <w:rsid w:val="00A63445"/>
    <w:rsid w:val="00A63EB8"/>
    <w:rsid w:val="00A640B7"/>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5A8"/>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633"/>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58E"/>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5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AF"/>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FB"/>
    <w:rsid w:val="00C20643"/>
    <w:rsid w:val="00C207A1"/>
    <w:rsid w:val="00C2151D"/>
    <w:rsid w:val="00C22421"/>
    <w:rsid w:val="00C232E0"/>
    <w:rsid w:val="00C23B1B"/>
    <w:rsid w:val="00C23D48"/>
    <w:rsid w:val="00C23F1D"/>
    <w:rsid w:val="00C24256"/>
    <w:rsid w:val="00C26B4D"/>
    <w:rsid w:val="00C26CF7"/>
    <w:rsid w:val="00C30981"/>
    <w:rsid w:val="00C309BE"/>
    <w:rsid w:val="00C3130B"/>
    <w:rsid w:val="00C31373"/>
    <w:rsid w:val="00C3148E"/>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34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92"/>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E7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E2"/>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77E"/>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0045"/>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BE"/>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06"/>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E4C"/>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ED5"/>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733"/>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891"/>
    <w:rsid w:val="00F36E1F"/>
    <w:rsid w:val="00F370E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75"/>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A8"/>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FB85DBD-0BB1-4C70-A619-72A50A3D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TOC Heading"/>
    <w:basedOn w:val="1"/>
    <w:next w:val="a"/>
    <w:uiPriority w:val="39"/>
    <w:unhideWhenUsed/>
    <w:qFormat/>
    <w:rsid w:val="00014C7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en-US"/>
    </w:rPr>
  </w:style>
  <w:style w:type="paragraph" w:customStyle="1" w:styleId="TradingName">
    <w:name w:val="Trading Name"/>
    <w:semiHidden/>
    <w:rsid w:val="00014C76"/>
    <w:pPr>
      <w:spacing w:line="180" w:lineRule="atLeast"/>
    </w:pPr>
    <w:rPr>
      <w:rFonts w:ascii="Arial Narrow" w:eastAsia="SimHei" w:hAnsi="Arial Narrow" w:cs="Arial"/>
      <w:b/>
      <w:sz w:val="14"/>
      <w:lang w:val="en-GB"/>
    </w:rPr>
  </w:style>
  <w:style w:type="paragraph" w:customStyle="1" w:styleId="PartnerAddress">
    <w:name w:val="Partner Address"/>
    <w:semiHidden/>
    <w:rsid w:val="00014C76"/>
    <w:rPr>
      <w:rFonts w:ascii="Arial Narrow" w:eastAsia="SimHei" w:hAnsi="Arial Narrow" w:cs="Arial"/>
      <w:sz w:val="14"/>
      <w:lang w:val="en-GB"/>
    </w:rPr>
  </w:style>
  <w:style w:type="paragraph" w:styleId="25">
    <w:name w:val="toc 2"/>
    <w:basedOn w:val="a"/>
    <w:next w:val="a"/>
    <w:autoRedefine/>
    <w:uiPriority w:val="39"/>
    <w:unhideWhenUsed/>
    <w:rsid w:val="00014C76"/>
    <w:pPr>
      <w:spacing w:after="100" w:line="259" w:lineRule="auto"/>
      <w:ind w:left="220"/>
    </w:pPr>
    <w:rPr>
      <w:rFonts w:asciiTheme="minorHAnsi" w:eastAsiaTheme="minorHAnsi" w:hAnsiTheme="minorHAnsi" w:cstheme="minorBidi"/>
      <w:sz w:val="22"/>
      <w:szCs w:val="22"/>
    </w:rPr>
  </w:style>
  <w:style w:type="character" w:customStyle="1" w:styleId="26">
    <w:name w:val="Основной текст (2)_"/>
    <w:basedOn w:val="a0"/>
    <w:link w:val="27"/>
    <w:rsid w:val="00014C76"/>
    <w:rPr>
      <w:rFonts w:ascii="Segoe UI" w:eastAsia="Segoe UI" w:hAnsi="Segoe UI" w:cs="Segoe UI"/>
      <w:sz w:val="21"/>
      <w:szCs w:val="21"/>
      <w:shd w:val="clear" w:color="auto" w:fill="FFFFFF"/>
    </w:rPr>
  </w:style>
  <w:style w:type="paragraph" w:customStyle="1" w:styleId="27">
    <w:name w:val="Основной текст (2)"/>
    <w:basedOn w:val="a"/>
    <w:link w:val="26"/>
    <w:rsid w:val="00014C76"/>
    <w:pPr>
      <w:widowControl w:val="0"/>
      <w:shd w:val="clear" w:color="auto" w:fill="FFFFFF"/>
      <w:spacing w:line="300" w:lineRule="exact"/>
      <w:jc w:val="both"/>
    </w:pPr>
    <w:rPr>
      <w:rFonts w:ascii="Segoe UI" w:eastAsia="Segoe UI" w:hAnsi="Segoe UI" w:cs="Segoe UI"/>
      <w:sz w:val="21"/>
      <w:szCs w:val="21"/>
    </w:rPr>
  </w:style>
  <w:style w:type="character" w:customStyle="1" w:styleId="27pt">
    <w:name w:val="Основной текст (2) + 7 pt"/>
    <w:aliases w:val="Полужирный,Основной текст (2) + 9.5 pt"/>
    <w:basedOn w:val="26"/>
    <w:rsid w:val="00014C76"/>
    <w:rPr>
      <w:rFonts w:ascii="Segoe UI" w:eastAsia="Segoe UI" w:hAnsi="Segoe UI" w:cs="Segoe UI"/>
      <w:b/>
      <w:bCs/>
      <w:i w:val="0"/>
      <w:iCs w:val="0"/>
      <w:smallCaps w:val="0"/>
      <w:strike w:val="0"/>
      <w:color w:val="000000"/>
      <w:spacing w:val="0"/>
      <w:w w:val="100"/>
      <w:position w:val="0"/>
      <w:sz w:val="14"/>
      <w:szCs w:val="14"/>
      <w:u w:val="none"/>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D017F-709D-403E-8FF2-FAF2DBDF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18</Pages>
  <Words>4306</Words>
  <Characters>24547</Characters>
  <Application>Microsoft Office Word</Application>
  <DocSecurity>0</DocSecurity>
  <Lines>204</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51</cp:revision>
  <cp:lastPrinted>2018-02-16T07:12:00Z</cp:lastPrinted>
  <dcterms:created xsi:type="dcterms:W3CDTF">2021-11-11T06:31:00Z</dcterms:created>
  <dcterms:modified xsi:type="dcterms:W3CDTF">2024-12-24T06:32:00Z</dcterms:modified>
</cp:coreProperties>
</file>