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ԱՐԲԿ-ԷԱՃԱՊՁԲ-25/4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Արթիկի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 Բաղրամյան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Շախպազյան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+37477053954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saten.shahbazyan85@mail.ru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Արթիկի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ԱՐԲԿ-ԷԱՃԱՊՁԲ-25/4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Արթիկի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Արթիկի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Արթիկի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ԱՐԲԿ-ԷԱՃԱՊՁԲ-25/4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saten.shahbazyan85@mail.ru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Ազուր էոզին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Լյամբլյա անտիգենը կղանքում /ռապ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LDH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 /բետտա-խոլ/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լիպոպրոտեիդներ /ալֆա-խոլ/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Ցոլիկլոն-անտի AB,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քլորոմին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AST  /արյան  անալիզի  ազդանյութեր/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ALT /արյան  անալիզի ազդանյութեր/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թեսթ-հավաքածու/  /ALP/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տրանսֆերազայի  որոշման  թեսթ-հավաքածու/  /GGT/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/արագ ուրեազային թեստ գաստրոսկոպիայի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Թրիդթիրոնին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գերզգայուն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Պրոկացիտոնին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Ֆոլեկուլ խթանող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Ֆերրիտին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30%  /պերհիդրոլ/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/Աբակտերիլ/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ԴԴ1/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Դիմաքս քլոր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XL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Ստերիանոս  2 %  /համապատասխան ինդիկատորով/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ԱՐԲԿ-ԷԱՃԱՊՁԲ-25/4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Արթիկի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ԱՐԲԿ-ԷԱՃԱՊՁԲ-25/4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ԱՐԲԿ-ԷԱՃԱՊՁԲ-25/4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ԱՐԲԿ-ԷԱՃԱՊՁԲ-25/4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ԱՐԲԿ-ԷԱՃԱՊՁԲ-25/4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«ԱՐԲԿ-ԷԱՃԱՊՁԲ-25/4»*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Արթիկի բժշկական կենտրոն ՓԲԸ*  (այսուհետ` Պատվիրատու) կողմից կազմակերպված` ԱՐԲԿ-ԷԱՃԱՊՁԲ-25/4*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«ԱՐԲԿ-ԷԱՃԱՊՁԲ-25/4»*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Արթիկի բժշկական կենտրոն ՓԲԸ*  (այսուհետ` Պատվիրատու) կողմից կազմակերպված` ԱՐԲԿ-ԷԱՃԱՊՁԲ-25/4*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Արթիկի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- 06107489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Արթիկ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- 2470400339430010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ԱՐԹԻԿԻ ԲԺՇԿԱԿԱՆ ԿԵՆՏՐՈՆԻ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Էլեկտրոնային գնումների համակարգը, չափաբաժինների համար սահմանում է չափման միավորներ, որոնք կարող են տարբերվել տեխնիկական բնութագրում առկա չափման միավորներից: Խնդրում ենք հաշվի առնել տեխնիկական բնութագրում նշված չափման միավորները և գինը սահմանել հաշվի առնելով նշվածը: Օրինակ PPCM համակարգում նշված է կգ, սակայն տեխնիկական բնութագրում հատ. Ուստի հաշվի առնել, որ հաշվարկը պետք է իրականացնել հատի համար: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Մատակարարը իր ուժերով և միջոցներով պետք է ապահովի ապրանքների տեղափոխումը և բեռնաթափումը:    
  Մատակարարման վայրը՝  Շիրակի մարզ, ք․ Արթիկ Բաղրամյան 2
  Ապրանքը պետք է լինի  նոր, չօգտագործված:  
 Պատվիրատուն իրավունք ունի տարվա ընթացքում պատվիրել պայմանագրում նշված  առավելագույն ընդհանուր  քանակից քիչ քանակ կամ էլ որոշ  ապրանքներ   ընդհանրապես  չպատվիրել՝ ելնելով  գնման կարիքի բացակայությունից, որը չի կարող հանգեցնել պայմանագրի    կողմերի  պարտականությունների ոչ պատշաճ    կատարման: Պայմանագրի կատարման վերջնաժամկետը լրանալուց հետո չիրացված չափաքանակների մասով պայմանագիրը կլուծարվի:</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Ազուր էոզին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Լյամբլյա անտիգենը կղանքում /ռապ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LDH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 /բետտա-խոլ/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լիպոպրոտեիդներ /ալֆա-խոլ/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Ցոլիկլոն-անտի AB,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թեստ-երիզներ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քլորոմին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AST  /արյան  անալիզի  ազդանյութեր/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ALT /արյան  անալիզի ազդանյութեր/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թեսթ-հավաքածու/  /ALP/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տրանսֆերազայի  որոշման  թեսթ-հավաքածու/  /GGT/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/արագ ուրեազային թեստ գաստրոսկոպիայի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Թրիդթիրոնին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գերզգայուն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Պրոկացիտոնին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 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կՎցված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Ֆոլեկուլ խթանող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Ֆերրիտին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30%  /պերհիդրոլ/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/Աբակտերիլ/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ԴԴ1/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Դիմաքս քլոր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/Անիոզիմ XL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Ստերիանոս  2 %  /համապատասխան ինդիկատորով/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թիվ 1 չափաբաժնում կցված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քաղաք Արթիկ Բաղրամյան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ապրանքը կմատակարարվի   պայմանագիրը կնքելուց հետո ֆինանսական միջոցներ նախատեսվելու դեպքում կողմերի միջև կնքվող համաձայնագրի ուժի մեջ մտնելու օրվանից հաշված 20 օրացուցային օր հետո՝1-ին փուլի համար /եթե մատակարարը չի համաձայնվում մատակարարել ավելի շուտ/,  մյուս փուլերի դեպքում՝յուրաքանչյուր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