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ախտահանիչ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ախտահանիչ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ախտահանիչ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ախտահանիչ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հեղացրիչ գլխիկով՝ նախատեսված դժվար հասանելի մակերեսների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Վիրաբուժական գործիքների, ներդիտակների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 (ներառյալ վիրաբուժական գործիքների)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Ջրասպիրտային լուծույթի դիսպենսեր-համակարգ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ցողացրիչ՝ նախատեսված դժվար հասանելի մակերեսների, սարք, սարքավորում 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միջոց՝ ձեռքերի վիրաբուժական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  լուծույթ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թուղթ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ՈՒԱԿ-ԷԱՃԱՊՁԲ-25/45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ՈՒԱԿ-ԷԱՃԱՊՁԲ-25/45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ՈՒԱԿ-ԷԱՃԱՊՁԲ-25/45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ՈՒԱԿ-ԷԱՃԱՊՁԲ-25/45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ՈՒԱԿ-ԷԱՃԱՊՁԲ-25/45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անգույն, մածուցիկ, անհոտ և հիդրոսկոպիկ հեղուկ, խտությունը՝ 1,26 ± 0,01 գ/սմ³: Փակ գործարանային տարաներով(5-10լ):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20% փակ գործարանային տարաներում : Ապրանքը պարտադիր պետք է ունենան որակի սերտիֆիկատ: Ապրանքը հանձնելու պահին պետք է ունենան առնվազն 50 % մանցորդային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մաքուր,սպիտակավուն չոր բյուրեղներ, 132C 2 մթն ճնշման պայմաններում աշխատող զգայորոշիչ։ Ապրանքը պարտադիր պետք է ունենան որակի սերտիֆիկատ:   Չափման միավորը՝ կիլոգրամ։ 1կիլոգրամը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որը նախատեսված լինի բժշկական նշանակության արտադրատեսակների, Որպես ազդող նյութ, պարունակի նատրիումի պերկարբոնատի մոնոհիդրատ,  տետրաացետիլէթիլենդիամին (ՏԱԷԴ) և այլ չեզոք բաղադրիչներ, պատրաստուկի աշխատանքային լուծույթի մեջ ազդող նյութը լինի հարքացախաթթուն։  Միջոցը պետք է  ունենա փոշու տեսք և ընձեռի հնարավորություն ստանալու պահանջվող ծավալի աշխատանքային լուծույթ՝ ըստ ԲՆԱ քանակի:Միջոցը պետք է ունենա մանրէասպան ազդեցություն գրամ+ և գրամ- մանրէների, ներառյալ Տուբերկուլոզի միկոբակտերները, հակավիրուսային ազդեցություն՝  ներառյալ ընդերային հեպատիտներ Բ-ի, Ց-ի, ՄԻԱՎ վիրուսները, Սուր շնչառական վարակների՝ ներառյալ Կորոնավիրուսի, ինչպես նաև հակասնկային ազդեցություն՝ Կանդիդա և դերմատոֆիթիա սնկերի նկատմամբ:  Աշխատանքային լուծույթը (1%) պետք է ունենա առնվազն  24 ժամ պիտանիության ժամկետ, ոչ ավել, քան 30 րոպե պահաժամ:  Ախտահանիչ միջոցը պետք է ունենա ՀՀ ԱՆ կողմից հաստատված հրահանգ և մեթոդական ուղեցույց, որը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մաքուր,սպիտակավուն չոր բյուրեղներ, 121C 1.1 մթն ճնշման պայմաններում աշխատող զգայորոշիչ։ Ապրանքը պարտադիր պետք է ունենան որակի սերտիֆիկատ:   Չափման միավորը՝ կիլոգրամ։ 1կիլոգրամը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փոշիանման, գույնը՝ դեղին, քիմիապես մաքուր։ Ապրանքը պարտադիր պետք է ունենան որակի սերտիֆիկատ: Ապրանքը հանձնելու պահին պետք է ունենան առնվազն 50 % մանցորդային պիտանելիության ժամկետ։ Չափման միավորը՝ կիլոգրամ։ 1 կիլոգրամը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սպիտակ փոշի, քիմիապես մաքուր համապատասխան փաթեթավորումով, որակյալ։ Հանձնելու պահին պիտանելիության ժամկետի առնվազն 50% առկայություն։ չափման միավորը՝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սպիտակ փոշի, քիմիապես մաքուր համապատասխան փաթեթավորումով, որակյալ։ Հանձնելու պահին պիտանելիության ժամկետի առնվազն 50% առկայություն։ չափման միավորը՝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հեղացրիչ գլխիկով՝ նախատեսված դժվար հասանելի մակերեսների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պետք է օժտված լինի հակամիկրոբային ակտիվությամբ գրամ- և գրամ+ մանրէների նկատմամբ, ներառյալ տուբերկուլոզ, աղիքային, վիրուսային (ՄԻԱՎ վարակը, А գրիպի H5N1,H1N1 տեսակները, հեպատիտները, հերպեսը) սնկերի (կանդիդա, դերմատոֆիտա) վարակները: Նախատեսված լինեն բժշկական սարքերի և սարքավորումների մակերեսների, ախտորոշիչ սարքերի (ՈՒՁՀ)  տվիչների, ուլտրաձայնային զոնդերի արագ (30 վրկ-2 րոպե) ախտահանման համար: Ունենա  հեղացրիչ գլխիկ՝ դժվար հասանելի մակերեսների ախտահանման համար։ Ունենա ՀՀ ԱՆ կողմից հաստատված մեթոդական հրահանգ, իսկ մատակարարման պահին՝ պիտանիության ժամկետի 2/3-ի և ֆիրմային նշանի առկայություն: Մեթոդական հրահանգը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Վիրաբուժական գործիքների, ներդիտակների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(այսուհետ միջոց) որն ունենա բժշկական նշանակության արտադրատեսակների (ԲՆԱ)  ախտահանման և ախտահանման հետ համակցված նախամանրէազերծումային մշակում կատարելու հնարավորություն: Միջոցը պետք է պարունակի ՉԱՄ, գուանիդինի ածանցյալներ, գործառնական բաղադրիչներ, հակակոռոզիոն ինհիբիտոր, որպես ազ դող նյութ չպարունակի քլոր, ալկոհոլ: Որպես ազդող նյութ պարունակի դիդեցիլ մեթիլ ամոնիումի քլորիդ,  ն,ն-բիսդոդեցիլամին, ինչպես նաև, տեխնիկական բաղադրիչներ:  Միջոցը պետք է ունենա մանրէասպան ազդեցություն գրամ + և գրամ - մանրէների, ներառյալ Տուբերկուլոզի միկոբակտերները, հակավիրուսային ազդեցություն՝ ներառյալ ընդերային հեպատիտներ Բ-ի,Ց-ի,ՄԻԱՎ վիրուսները, սուր շնչառական վարակների՝ ներառյալ Կորոնավիրուսի, հակասնկային ազդեցություն՝ Կանդիդա և դերմատոֆիթիա տեսակի սնկերի նկատմամբ: Միջոցի աշխատանքային լուծույթը պետք է ունենա առնվազն 5 օր պիտանիության ժամկետ և ոչ ավել, քան 15 րոպե ախտահանման պահաժամ հակավիրուսային ռեժիմում, չպահանջի լրացուցիչ  տաքացում: 1 լիտր խտանյութից պատրաստվի ոչ պակաս, քան 200 լիտր աշխատանքային լուծույթ` 0,5% հակավիրուսային ռեժիմով ախտահանման համար: Միջոցը պետք է ունենա ՀՀ ԱՆ կողմից հաստատված մեթոդական հրահանգ և մեթոդական ուղեցույց, իսկ մատակարարման պահին՝ պիտանիության ժամկետի 2/3-ի և ֆիրմային նշանի առկայություն: Միջոցի մեթոդական հրահանգը պետք է տրամադրվի հայտերի գնահատման փուլում՝ ըստ պատվիրատուի պահանջի։ Ախտահանիչ միջոցը պետք է կիրառելի լինի թանկարժեք էնդոսկոպների համար, որի օգտագործման հետևանքով սարքին պատճառած վնասների /օպտիկական և այլ մասերի/ փոխհատուցումը կրելու է  մատակարար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 (ներառյալ վիրաբուժական գործիքների)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ջրում լուծելի, որը կիրառվի վիրաբուժական գործիքների (ներառյալ էնդոսկոպիկ գործիքները) նախամանրէազերծումային մշակման փուլում գործիքների ձեռքային եղանակով մաքրման նպատակով: Միջոցը պետք է պարունակի առնվազն 5 ֆերմենտ, լվացող բաղադրիչներ, աշխատանքային լուծույթը օգտագործման համար չպահանջի լրացուցիչ տաքացում: Ունենա ոչ ավել, քան 15 րոպե պահաժամ: Ունենա ՀՀ ԱՆ կողմից հաստատված մեթոդական հրահանգ, իսկ մատակարարման պահին՝ պիտանիության ժամկետի 2/3-ի և ֆիրմային նշանի առկայություն: Մեթոդական հրահանգը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որակյալ։ Ապրանքը պարտադիր պետք է ունենան որակի սերտիֆիկատ: Ապրանքը հանձնելու պահին պետք է ունենան առնվազն 50 % մանցորդային պիտանելիության ժամկետ։  Չափման միավորը՝ լիտր 1 լիտր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Ջրասպիրտային լուծույթի դիսպենսեր-համակարգ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պատին ամրացվող՝ 500 մլ տարողության ջրասպիրտային լուծույթների համար։ Ունենա արմնկային մետաղական կառավարման համակարգ, կմախքը՝մետաղական,  տարան՝ ամուր պլաստիկ նյութից։Ունենա ավելորդ լուծույթի կուտակման տակդիր։ Հավաքածուն ներառում է դիսպենսեր և  ախտահանիչ միջոց՝ գործարանային պիտակավորմամբ, ձեռքերի հիգիենիկ մշակման համար ջրա-սպիրտային լուծույթ, որպես ազդող նյութ պարունակում է էթիլ սպիրտ առնվազն 73%, ինչպես նաև ձեռքերի մաշկը փափկեցնող, վերականգնող և խոնավեցնող օժանդակ բաղադրիչներ: Ունենա ախտահանման արդյունքի երկարաձգված ազդեցություն առնվազն 3 ժամ: Միջոցը պետք է ունենա մանրէասպան /ներառյալ տուբերկուլոզի միկոբակտերիաները/, վիրուսասպան /ներառյալ հեպատիտ ներ Բ,Ց, ՄԻԱՎ, Հերպես, Ադենովիրուս, Կորոնավիրուս, գրիպի վիրուսներ Ա, H5N1, H1N1/, սնկասպան /ներառյալ Կանդիդա և Դերմատոֆիթիա ցեղի սնկեր/ ազդեցություն: Միջոցը լինի 500մլ տարողությամբ պլաստիկ տարայով, ունենա պոմպ՝ դիսպենսերին համապատասխան։ Ախտահանիչ միջոցը պետք է ունենա ՀՀ ԱՆ կողմից հաստատված հրահանգ և մեթոդական ուղեցույց, իսկ մատակարարման պահին՝ պիտանիության ժամկետի 2/3-ի և ֆիրմային նշանի առկայություն: Միջոցի մեթոդական հրահանգը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փոշիանման, գույնը՝ սպիտակ, քիմիապես մաքուր,փակ գործարանային պարկերում կամ տարաներում՝ 25-50 կգ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սպիտակ չոր բյուրեղներ, որակյալ, սորուն, առանց խառնուրդների, փակ գործարանային պարկերում։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չոր, սպիտակ փոշի, քիմիապես մաքուր համապատասխան փաթեթավորումով, որակյալ։ Հանձնելու պահին պիտանելիության ժամկետի առնվազն 50%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որակյալ։ Չափման միավորը՝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որակյալ։ Ապրանքը պարտադիր պետք է ունենան որակի սերտիֆիկատ: Ապրանքը հանձնելու պահին պետք է ունենան առնվազն 50 % մանցորդային պիտանելիության ժամկետ։  Չափման միավորը՝ կիլոգրամ, 1 կիլոգրամը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ցողացրիչ՝ նախատեսված դժվար հասանելի մակերեսների, սարք, սարքավորում 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Ախտահանիչը որպես ազդող նյութեր պարունակի պոլիհեքսամեթիլենգուանիդ հիդրոքլորիդ, դիդեցիլմեթիլամոնիումի քլորիդ, այլ հավելումներ: Սպիրտ չպարունակի: Միջոցն ունենա հակամանրէային /ներառյալ տուբերկուլոզի միկոբակտերիաների/, հակավիրուսային /ներառյալ ՄԻԱՎ վարակի, А գրիպի H5N1,H1N1 տեսակների, հեպատիտների, հերպեսի/, հակասնկային ազդեցություն: Ախտահանման պահաժամը լինի ոչ ավել, քան 5 րոպե: Միջոցը նախատեսված լինի բժշկական սարքավորումների /այդ թվում ՈՒՁՀ տվիչների/ ախտահանման և մաքրման համար: ՈՒնենա  ցողացրիչ գլխիկ, լինի 750մլ տարողությամբ պլաստիկ տարողությունների մեջ: Ախտահանիչ միջոցը պետք է ունենա որակի հավաստագիր և ՀՀ ԱՆ կողմից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միջոց՝ ձեռքերի վիրաբուժական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միջոցը պատրաստի օգտագործման համար ունենա փրփուրի տեսք, որպես ազդող նյութ պարունակի էթիլ սպիրտի և պրոպիլ սպիրտի ընդհանուր առնվազն 73%, քլորհեքսիդին բիգլյուկոնատ, ինչպես նաև ձեռքերի մաշկը փափկեցնող, վերականգնող և խոնավեցնող օժանդակ բաղադրիչներ: Ունենա ախտահանման արդյունքի երկարաձգված ազդեցություն առնվազն 3 ժամ: Միջոցը պետք է ունենա մանրէասպան/ներառյալ տուբերկուլոզի միկոբակտերիաները/, վիրուսասպան/ներառյալ հեպատիտներ Բ,Ց, ՄԻԱՎ, Հերպես, Ադենովիրուս, Կորոնավիրուս, գրիպի վիրուսներ Ա, H5N1, H1N1/, սնկասպան /ներառյալ Կանդիդա և Դերմատոֆիթիա ցեղի սնկեր/ ազդեցություն: Միջոցը լինի 1000մլ տարողությամբ պլաստիկ տարայով, համապատասխան փրփրագոյացնող դիսպենսերը ընկերությունը պետք է տրամադրի անվճար՝ ըստ պատվիրատուի պահանջի։                                                                   Ախտահանիչ միջոցը պետք է ունենա ՀՀ ԱՆ կողմից հաստատված հրահանգ և մեթոդական ուղեցույց, իսկ մատակարարման պահին՝ պիտանիության ժամկետի 2/3-ի և ֆիրմային նշանի առկայություն: Միջոցի մեթոդական հրահանգը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  լուծույթ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որակյալ, պիրտային լուծույթ, փակ  գործարանային  տարրաներով: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սպիտակ փոշի, քիմիապես մաքուր համապատասխան փաթեթավորումով, որակյալ։ Հանձնելու պահին պիտանելիության ժամկետի առնվազն 50% առկայություն։ չափման միավորը՝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քիմիապես մաքուր, որոկյալ։ Փակ գործարանային տարաներում 25-50կգ տարողությամբ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թուղթ քրաֆթ նյութից՝ նախատեսված մեծ չափի  ստերիլիզացիուն փաթեթ պատրաստելու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