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ՍԴ-ԷԱՃԾՁԲ-26/12/24/25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սահմանադրական դատարան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Բաղրամյան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Սահմանադրական դատարանի կարիքների համար Փաստաթղերի կառավարման համակարչային ծրագրային փաթեթների(Ծրագրային ապահովում)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Վահան Շահինյան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011588120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findep@concourt.am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սահմանադրական դատարան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ՍԴ-ԷԱՃԾՁԲ-26/12/24/25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սահմանադրական դատարան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սահմանադրական դատարան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Սահմանադրական դատարանի կարիքների համար Փաստաթղերի կառավարման համակարչային ծրագրային փաթեթների(Ծրագրային ապահովում)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սահմանադրական դատարան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Սահմանադրական դատարանի կարիքների համար Փաստաթղերի կառավարման համակարչային ծրագրային փաթեթների(Ծրագրային ապահովում)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ՍԴ-ԷԱՃԾՁԲ-26/12/24/25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findep@concourt.am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Սահմանադրական դատարանի կարիքների համար Փաստաթղերի կառավարման համակարչային ծրագրային փաթեթների(Ծրագրային ապահովում)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ՍԴ-ԷԱՃԾՁԲ-26/12/24/25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սահմանադրական դատարան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ՍԴ-ԷԱՃԾՁԲ-26/12/24/25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ՍԴ-ԷԱՃԾՁԲ-26/12/24/25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«ՍԴ-ԷԱՃԾՁԲ-26/12/24/25»*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ՍԴ-ԷԱՃԾՁԲ-26/12/24/25*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«ՍԴ-ԷԱՃԾՁԲ-26/12/24/25»*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ՍԴ-ԷԱՃԾՁԲ-26/12/24/25*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4</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