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2024.12.27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внутренних дел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Налбандян 130</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Приобретение техники для нужд МВД РА.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Анна Саргсян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gnumner@mia.gov.am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010596021</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внутренних дел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ՆԳՆ ԷԱՃԱՊՁԲ-2025/Ա-29</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2024.12.27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Приобретение техники для нужд МВД РА.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Приобретение техники для нужд МВД РА.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внутренних дел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ՆԳՆ ԷԱՃԱՊՁԲ-2025/Ա-29</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gnumner@mia.gov.am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Приобретение техники для нужд МВД РА.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2</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28524312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Специальное снаряжение и аксессуары/Комплект повседневной униформы,  бирюзовый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31577364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Специальное снаряжение и аксессуары/Комплект рабочей  униформы,  бирюзовый/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12</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396.18</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3.98</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412.07</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2025.01.09.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ՆԳՆ ԷԱՃԱՊՁԲ-2025/Ա-29</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ՆԳՆ ԷԱՃԱՊՁԲ-2025/Ա-29</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ՆԳՆ ԷԱՃԱՊՁԲ-2025/Ա-29</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ՆԳՆ ԷԱՃԱՊՁԲ-2025/Ա-29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Министерство внутренних дел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ՆԳՆ ԷԱՃԱՊՁԲ-2025/Ա-29"*</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Министерство внутренних дел 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ՆԳՆ ԷԱՃԱՊՁԲ-2025/Ա-29</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ՆԳՆ ԷԱՃԱՊՁԲ-2025/Ա-29"</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Министерство внутренних дел РА*(далее — Заказчик) процедуре закупок под кодом ՀՀ ՆԳՆ ԷԱՃԱՊՁԲ-2025/Ա-29*.</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ՆԳՆ ԷԱՃԱՊՁԲ-2025/Ա-29</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ՆԳՆ ԷԱՃԱՊՁԲ-2025/Ա-29"</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Министерство внутренних дел РА*(далее — Заказчик) процедуре закупок под кодом ՀՀ ՆԳՆ ԷԱՃԱՊՁԲ-2025/Ա-29*.</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ՆԳՆ ԷԱՃԱՊՁԲ-2025/Ա-29</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ՆԳՆ ԷԱՃԱՊՁԲ-2025/Ա-29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35811180/520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Специальное снаряжение и аксессуары/Комплект повседневной униформы,  бирюзовый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Униформа состоит из брюк,  куртки и из кепи. Поверхностная плотность ткани не менее 210 5 грамм/м2, состав 50 2% полиэстер, 50 2% хлопок. Цвет: темно-бирюзовый (зеленовато-синий). Оттенок ткани согласовывается заранее с Заказчиком. Куртка однобортная, застегивается в центральной части на черную цепочку типа трактор. Воротник складной, ширина 5+/-0,5 см. В центральной части воротника пришивается вешелка. Боковые части передней части куртки имеют по одному косому карману на цепочке, а в нагрудной части - 2 объемных кармана с клапанами. Клапаны  карманов закрываются  липучками. Подкладка куртки из шелковой ткани черного или темно-бирюзового цвета. Нагрудные карманы шириной 14см, длиной 16см (отклонение +/-2см) расположены на расстоянии 5-6см от центрального вертикального шва. К клапану левого нагрудного кармана на расстоянии 1 см от нижнего края пришивается черная лента липучка размером 12Х2,5см. На клапане левого кармана размещен черный логотип «группы крови» размером 12,5х2,5 см, вышитый бежевой нитью . На 7 см ниже от центра правого плеча пришивается вышитый логотип Служба Спасения. Для крепления погонов предусмотрены 2 кольца перемычки. В нижних боковых частях куртки и концах рукавов ткань обработана резинками шириной 5-6 см. В центральной части спины куртки, на расстоянии 13 см от соединительного шва воротника, вышито «ՓՐԿԱՐԱՐ ԾԱՌԱՅՈՒԹՅՈՒՆ» шрифтом размером 4Х2,5Х0,7см (высота Х ширина Х толщина) белым цветом нитками. На куртке все логотипы фиксируются (пришиваются), края логотипа пришиты в соответствующем цвете /бежевым/.
Брюки: свободного кроя, спереди встроенные боковые карманы, с правой стороны зада брюк находится потайной карман,  размером 14х14 см.  Гульфик с цепочкой, которая в области ремня застегивается на металлический крючок и пуговицу. Пояс с 6 кольцами, по бокам с двух  сторон пояс имеет резинки регуляторы размера: 5+/-0,5 см в ширину.
Кеппи: с подкладкой, состоит из жесткого козырька, середины, боков и низа. Боковины обрабатываются прокладкой из клеевой ткани толщиной не менее 3 мм. Внутри козырька имеется эластичный пластик минимум 3 мм толщиной. В центре внутренной части кеппи пришивается размер и имя производителя. 1 см от края центра козырька прошивается строчка. Ширина козырька в центральной части: 7+/-0,5см. С обеих сторон сзади имеется пластиковый регулятор размера. В центральной части середины кеппи  пришивается круглая эмблема герба, 56+/-1 мм в диаметре,  вышитая на  черную ткань.  Размеры изделия будут предоставлены ответственным подразделеним. Внутри куртки и брюк имеется этикетка, на которой указывается имя Производителя, размер-рост, а так же инструкция по уходу. Упаковка в большом прозрачном полиэтиленовом пакете, каждое изделие в одном прозрачном пакете.  Размеры пакетов должны соответствовать  размерам изделия. Кеппи в отдельных коробках, разложены по отдельности, чтобы  недеформировались. Во время поставки товара по требованию Заказчика, Поставщик предостовляет сертификат соответствия, где указывается удельный вес и состав ткани, выданный производителем.  По требованию заказчика от поставщика может потребоваться получение отчета лабораторных испытаний. В случае обнаружения дефектов после поставки Поставщик обязан устранить их по требованию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35811180/521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Специальное снаряжение и аксессуары/Комплект рабочей  униформы,  бирюзовый/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форма состоит  из брюк, куртки и кепи. Поверхностная плотность ткани не менее 210 5 грамм/м2, состав 50 2% полиэстер, 50 2% хлопок. Цвет: темный фиолетовый (зеленовато-синий). Цвет ткани по предварительному согласованию с Заказчиком.  Куртка однобортная, застегивается по центру на 5 кольцевых пуговиц, первая пуговица сверху расстегнута, остальные 4 спрятаны. Воротник  5 +/-0,5 см. ширины, назад складной, прямоугольный, воротник имеет вешалку в соединительном шве. Спереди 4 объемных кармана с клапанами, два на груди и два по бокам спереди. Нагрудные карманы шириной 14 +/-1см. и длиной 16+/-1см , расположенные на расстоянии 4+/-1см от центрального вертикального шва, с клапаном шириной 12см, для радиосвязи. Слева от груди на клапане бокового кармана на расстоянии 1 см от нижнего края пришиты черные липучки размером 13Х2,5 см. На клапане левого кармана 13х2,5 см вышита «Группа крови», на ткани черного цвета бежевыми  нитьями. Клапаны  карманов закрываются двойными липучками.  Передние боковые накладные карманы шириной 16-17см и длиной 19-20см, ширина клапанов 6см. Карманы расположены на 3 см выше внутреннего края пиджака, которые крепятся к клапанам двумя черными липучками размером 3х2,5 см. На талии имеются 2 регулятора шириной 4 см для регулировки размера туловища, застегивается на 1 петлю и 2 пуговицы. По всему нижнему краю куртки имеется паз для шнура диаметром не менее 5 мм с пластиковыми ручками на концах. На концах рукавов имеются прямоугольные складки, которые застегиваются на 1 кольцо и 2 пуговицы на подлокотнике.  На 7 см ниже правого предплечия пришывается логотип Службы Спасения. Поставщик заранее согласовывает образец логотипа с заказчиком. В центральной части спинки куртки, на расстоянии 13 см от соединительного шва воротника, белой нитью вышивается «ՓՐԿԱՐԱՐ ԾԱՌԱՅՈՒԹՅՈՒՆ» шрифт размером 4Х2,5Х0,3см (высота Х ширина Х толщина).  Цвета логотипов согласовываются с Заказчиком перед поставкой. По длине куртки, до стыковочного шва рукавов, на расстоянии 10-11 см от стыковочного шва воротника проложена светоотражающая серебряная лента шириной 5+/-0,2 см, на 2,5 см. ниже светоотражающей серебрянной ленты в центральной части, белыми нитками размером 4Х2,5Х0,3 см (высота х ширина х толщина) вышито шрифтом «СПАСАТЕЛЬНАЯ СЛУЖБА». Качество и цвет светоотражающей ленты серебристого цвета предварительно согласовываются с Заказчиком.
Брюки прямого кроя с разработанным поясом и боковыми прорезными карманами спереди. Гульфик представляет собой цепочку, которая застегивается на поясе с помощью металлического крючка и одной пуговицы. Пояс выполнен с 7 кольцами и 2 регуляторами для регулировки размера, шириной 3см и длиной 8см, для регулировки размера туловища застегивается на 1 петлю и 2 пуговицы. По бокам брюк, выше колена, предусмотрены объемные накладные карманы шириной 20+/-1см и длиной 22+/-1см с клапанами. Ширина складок 2+/-0,5см, загибается снизу 1,5см. На правой стороне зада брюк имеется карман размером 15х15см с клапаном. Клапаны крепятся двумя черными липучками. Сидальная часть полностью обработано двойной тканью. Две светоотражающие серебряные ленты шириной 5+/-0,2 см пришиваются в круговую на 8 см ниже колена. Все швы униформы выполняются закрытыми двойными строчками. На униформу нашиты только сигнальные светоотражающие ленты повышенной видимости.
Кепи, на подкладке, состоящее из жесткого козырька, середины, боковин и низа. Козырек из гибкого пластика толщиной не менее 3 мм. С края козырька на 1 см в глубину проделывается строчка. Высота кепи в передней части 7,6см начиная с 53 размера, к каждому размеру прибавляется по 2мм (допустимое отклонение +/-1мм). Высота по центру 8,2см, начиная с 53 размера, к каждому размеру прибавляется по 2мм (допустимое отклонение +/-1мм). В центре кепи расположена круглая эмблема диаметром 56+/-1мм, вышитая на черной ткани. С обеих сторон сзади имеется пластиковый регулятор размера. Единые размеры будут предоставлены ответственным отделом за 1 месяц до даты поставки каждой партии. На внутренней стороне куртки, в нижней части, на ярлыке вышит размер, имя производителя и условия ухода.  
Упаковка в полиэтиленовые прозрачные большие пакеты, каждое изделие  в одном прозрачном пакете. Размеры упоковки должны соответствовать по размерам изделия. Кепи в отдельности кладутся в коробки так, чтобы недеформировались. По требованию заказчика от поставщика может потребоваться сертификат соответствия состава ткани  и поверхностный плотности, которое выдается производителем ткани. По                                                                                                                                                                                      
требованию заказчика от поставщика может потребоваться
получение отчета лабораторных испытаний. B случае
обнаружения дефектов после
Поставщик обязан устранить
требованию Заказчика. их по
Образец рабочей формы согласовывается с Заказчиком заранее.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ՆԳՆ ԷԱՃԱՊՁԲ-2025/Ա-29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Шенгавитский район, ул. Ширака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течение 30 дней – 405 штук, В течение 80 дней – 540 штук, В течение  170 дней- 810 штук, В течение 260 дней-945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Шенгавитский район, ул. Ширака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течение 30 дней – 420 штук, В течение 80 дней – 560 штук, В течение  170 дней- 840 штук, В течение 260 дней-980 штук.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ՆԳՆ ԷԱՃԱՊՁԲ-2025/Ա-29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ՆԳՆ ԷԱՃԱՊՁԲ-2025/Ա-29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ՆԳՆ ԷԱՃԱՊՁԲ-2025/Ա-29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