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ԷԱՃԱՊՁԲ-2025/Ա-28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գրենական պարագաների ձեռքբերում ՀՀ ՆԳՆ ԷԱՃԱՊՁԲ-2025/Ա-28</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010596021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ԷԱՃԱՊՁԲ-2025/Ա-28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գրենական պարագաների ձեռքբերում ՀՀ ՆԳՆ ԷԱՃԱՊՁԲ-2025/Ա-28</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գրենական պարագաների ձեռքբերում ՀՀ ՆԳՆ ԷԱՃԱՊՁԲ-2025/Ա-28</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ԷԱՃԱՊՁԲ-2025/Ա-28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գրենական պարագաների ձեռքբերում ՀՀ ՆԳՆ ԷԱՃԱՊՁԲ-2025/Ա-28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շրջանակներ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(Eurostandard)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պլոտեր սարքի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71988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8GB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396.18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2025.01.10.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ՆԳՆ ԷԱՃԱՊՁԲ-2025/Ա-28</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ՆԳՆ ԷԱՃԱՊՁԲ-2025/Ա-28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ՆԳՆ ԷԱՃԱՊՁԲ-2025/Ա-28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ՆԳՆ ԷԱՃԱՊՁԲ-2025/Ա-28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ՆԳՆ ԷԱՃԱՊՁԲ-2025/Ա-28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ԷԱՃԱՊՁԲ-2025/Ա-28»*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ԷԱՃԱՊՁԲ-2025/Ա-28*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ԷԱՃԱՊՁԲ-2025/Ա-28»*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ԷԱՃԱՊՁԲ-2025/Ա-28*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ՆԵՐՔԻՆ ԳՈՐԾԵՐԻ ՆԱԽԱՐՈՒԹՅԱՆ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Կապույտ գույնի: Նախատեսված կնիքների համար: ՈՒղղանկյունաձև, ամրացված կափարիչով: Չափերը՝ առնվազն 8 х 12 սմ: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Սոսինձամատիտ գրասենյակային։ Չոր  սոսինձ` գրասենյակային (սոսնձամատիտ), թուղթ սոսնձելու համար, 22 գր: Մինչև մատակարարումը նմուշը համաձայնեցնել պատվիրատուի հետ: Մատակարարման պահին պիտանելիության ժամկետը 80%-ից ոչ պակաս: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շրջանակներ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Շրջանակներ։ Շրջանակները փայտից կամ լամինատից, վրան ապակի, սեղանին դնելու և պատից կախելու համար: Դիմացի մասից ուռուցիկ, գույնը մուգ շագանակագույն: Չափսերը՝  21սմx29,7սմ: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(Eurostandard)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Ծրարներ  չթափանցող, գույնը՝ սպիտակ, խիտ թղթից` նախա¬տեսված նամակների համար, ինքնակպչուն 11,5x22,5 ձևաչափի: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Ջնջոց ռետինե՝ սպիտակ, փափուկ, կաուչուկից,  նախատեսված սև մատիտով գրաֆիկական աշխատանքների համար։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Կապույտ  թանաք կնիքի բարձիկի համար: Չափը՝ 50 մլ.: Մատակարարման պահին պիտանելիության ժամկետը 80%-ից ոչ պակաս: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Թղթապանակ  կոշտ ստվարաթղթե կազմով, ռեգիս¬տոր երկօղականի, 7,5 սմ (ծավալով), մետաղյա ամրաց¬ման հարմարանքով, A4 ձևա-չափի թղթերի համար, սև: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Միջին, 32մմ, գրասենյակային ամրակներ` մետաղա¬կան, թղթի դարսը` լիարժեք ամրությամբ, միասնա-կան պահելու կարո¬ղությամբ, (տուփի մեջ 12 հատ):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ՈՒղղիչ գրիչ (շտրիխ) տպագրված տեքստը ուղղելու համար, 10գ։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22991130/501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պլոտեր սարքի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պլոտեր սարքի։ Պլոտերի թուղթ 914mmX45,7m,  80գ./մ2  խտությամբ։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Չափը՝ 41մմ, գրասենյակային ամրակներ` մետաղա¬կան, թղթիդարսը` լիարժեք ամրությամբ, միասնա¬կան պահելու կարողությամբ, (տուփի մեջ 12 հատ):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Երկարությունը  17-20սմ, կտրելու հատվածը 7-9սմ։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Արագակար  կավճած ստվարաթղթից, մետաղա¬կան ամրակով, 280գ./մ2  խտությամբ, A4 ձևաչափի թերթերի համար։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19մմх36մ տնտեսական փոքր։ Չափը՝ 19մմx36մ: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Կապույտ գնդիկավոր, հաստությունը 0.7մմ, մատակարարումը՝ նմուշը պատվիրատուին ներկայացնելուց հետո:
Մատակարարման պահին պիտանելիության ժամկետը 80%-ից ոչ պակաս: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48մմх100մ տնտեսական մեծ։ Չափը՝ 48մմx100մ: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Թափանցիկ  պոլիմերային թաղանթ, A4 ձևաչափի թղթերի համար, արագակարներին ամրացնելու հնարա¬վորու¬թյամբ։Մինչև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Մետաղական, ուղիղ քանոն, գծաբաժանումներ փորվածքով, առավելագույն երկարությունը 30սմ։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Թղթապանակ  կաշվե, փափուկ, զինանշանով, շագանակագույն, անկյունները երկաթյա ամրակներով, նախատեսված A4 ձևաչափի թղթերի համար, գրքային և ալբոմային (նախատեսված 50-100 թերթի համար) ըստ պահանջի, «ՀՀ ՆԳՆ ոստիկանության գվարդիա» մակագրությամբ՝ ըստ պահանջի: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Ամրակ միջին, 28մմ, գրասենյակային ամրակներ/ սկրեպ / մետաղա-կան, նիկելապատ թղթի դարսը` լիարժեք ամրությամբ, միասնա¬կան պահելու կարո-ղությամբ, (տուփի մեջ 100 հատ):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դրոշ։ Չափսը՝ 2մ x 1մ,
գույների հերթականությունը՝ վերևից ներքև
կարմիր, կապույտ, նարնջագույն հորիզոնական հավասար շերտերով, կտորի տեսակը՝  ատլասե անջրաթափանց կտորից, ձողի վրա ամրացվող օղակի չափսը՝ 9սմ, դրոշի եզրակարերը կրկնակի: ՀՍՏ 50-2012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Գրասենյակային  կարիչների մետաղալարե կապեր բլոկներով N24/6։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А4 ֆորմատի 
A-4 ձևաչափի 80գ./մ2 խտությամբ,164-168% ճերմա¬կութ¬յամբ,  օգտա¬գործ¬վում է տպագրման համար, թելիկներ չպարունակող: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Գրասենյակային  թղթի կտրիչ (ռեզակ), երկարությունը 13-17սմ, կտրիչի դանակի լայնությունը   1,4 - 1,8սմ։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Գրասենյակային  կարիչների մետաղալարե կապեր բլոկներով N10: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8GB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8GB։ 8 գբ, ՍSB ինտերֆեյսը` ՍSB 2.0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գրիք, մատյան 70-200էջ, տողանի, սպիտակ էջերով։ Գրասենյակային գիրք, A4 ձևաչափի /210*297մմ/, սպիտակությունը ոչ պակաս 70%, խտությունը՝ 45-50գ/քմ, 200 թերթ, տողերով կեշտ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Մատիտ սև, 2HB, սրած, ռետինե ջնջոցով,  գծագրական: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էլեկտրոնային հաշվիչ, սեղանի, 10 նիշ, գործողությունները վահանակի վրա, ինքնալիցքավորվող, 10սմ*17սմ չափերով (սնուցման 2 աղբյուր)։ Մինչև մատակարարումը նմուշը համաձայնեցնել պատվիրատուի հետ: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  2-րդ եռամսյակում՝ 6 հատ, 4-րդ եռամսյակում՝ 6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  2-րդ եռամսյակում՝ 275 հատ, 4-րդ եռամսյակում՝ 275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  1-ին եռամսյակում՝ 20 հատ, 2-րդ եռամսյակում՝ 35 հատ:  3-րդ եռամսյակում՝ 25 հատ, 4-րդ եռամսյակում՝ 25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  1-ին եռամսյակում՝ 53 հատ, 2-րդ եռամսյակում՝ 230 հատ,  3-րդ եռամսյակում՝ 180 հատ, 4-րդ եռամսյակում՝ 387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  2-րդ եռամսյակում՝ 10 հատ,  4-րդ եռամսյակում՝ 20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  2-րդ եռամսյակում՝ 6 հատ, 4-րդ եռամսյակում՝ 6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  1-ին եռամսյակում՝ 10 հատ, 2-րդ եռամսյակում՝ 25 հատ,  3-րդ եռամսյակում՝ 25 հատ, 4-րդ եռամսյակում՝ 30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  1-ին եռամսյակում՝ 5 տուփ, 2-րդ եռամսյակում՝ 10 տուփ,  3-րդ եռամսյակում՝ 10 տուփ, 4-րդ եռամսյակում՝ 15 տուփ: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  2-րդ եռամսյակում՝ 15 հատ, 3-րդ եռամսյակում՝ 15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  1-ին եռամսյակում՝ 25 կգ: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  1-ին եռամսյակում՝ 6 տուփ, 2-րդ եռամսյակում՝ 10 տուփ,  3-րդ եռամսյակում՝ 10 տուփ, 4-րդ եռամսյակում՝ 15 տուփ: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  3-րդ եռամսյակում՝ 10 հատ, 4-րդ եռամսյակում՝ 10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  1-ին եռամսյակում՝ 70 հատ, 2-րդ եռամսյակում՝ 100 հատ,  3-րդ եռամսյակում՝ 180 հատ, 4-րդ եռամսյակում՝ 450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  2-րդ եռամսյակում՝ 10 հատ, 4-րդ եռամսյակում՝ 20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  1-ին եռամսյակում՝ 300 հատ, 2-րդ եռամսյակում՝ 600 հատ,  3-րդ եռամսյակում՝ 900 հատ, 4-րդ եռամսյակում՝ 1700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  2-րդ եռամսյակում՝ 15 հատ, 4-րդ եռամսյակում՝ 15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  1-ին եռամսյակում՝ 450 հատ, 2-րդ եռամսյակում՝ 500 հատ,  3-րդ եռամսյակում՝ 1000 հատ, 4-րդ եռամսյակում՝ 1500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  1-ին եռամսյակում՝ 15 հատ, 3-րդ եռամսյակում՝ 18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  2-րդ եռամսյակում՝ 10 հատ, 4-րդ եռամսյակում՝ 11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  1-ին եռամսյակում՝ 10 տուփ: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  1-ին եռամսյակում՝ 35 հատ, 2-րդ եռամսյակում՝ 30 հատ,  3-րդ եռամսյակում՝ 35 հատ, 4-րդ եռամսյակում՝ 50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  1-ին եռամսյակում՝ 5 տուփ, 2-րդ եռամսյակում՝ 10 տուփ,  3-րդ եռամսյակում՝ 10 տուփ, 4-րդ եռամսյակում՝ 15 տուփ: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  1-ին եռամսյակում՝ 500 կգ, 2-րդ եռամսյակում՝ 500 կգ,  3-րդ եռամսյակում՝ 1300 կգ, 4-րդ եռամսյակում՝ 850 կգ: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  1-ին եռամսյակում՝ 5 հատ, 2-րդ եռամսյակում՝ 20 հատ,  3-րդ եռամսյակում՝ 20 հատ, 4-րդ եռամսյակում՝ 25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  1-ին եռամսյակում՝ 5 տուփ, 2-րդ եռամսյակում՝ 20 տուփ,  3-րդ եռամսյակում՝ 20 տուփ, 4-րդ եռամսյակում՝ 25 տուփ: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  1-ին եռամսյակում՝ 3 հատ, 2-րդ եռամսյակում՝ 3 հատ,  3-րդ եռամսյակում՝ 3 հատ, 4-րդ եռամսյակում՝ 3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  1-ին եռամսյակում՝ 5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  4-րդ եռամսյակում՝ 50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  2-րդ եռամսյակում՝ 15 հատ: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