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թարմ, փափուկ միս առանց ոսկորի, զարգացած մկաններով, ստացված սպանդանոցային մորթից անմիջապես հետո, պահված 0 օC -ից մինչև 4օC ջերմաստիճանի պայմաններում` 6 ժ-ից ոչ ավելի, ճարպային մասը՝ մինչև 20%: Ոսկորի և մսի հարաբերակցությունը` համապատասխանաբար  0 % և 100 %, փաթեթավորումը` արկղերով։ Առանց կողմնակի հոտերի, թարմ։ Պարտադիր պայմաններ՝ տեղափոխումը միայն ՀՀ ՍԱՊԾ կողմից տրամադրված համապատասխան թույլտվությամբ տրանսպորտային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ծիրանաչիր, սև սալորաչիր, դեղձի, տանձի, խնձորի չիր՝ հավասար հարաբերակցությամբ:  Չափածրարված մինչև 25 կգ զանգվածով, պահված 5-ից մինչև 20 C ջերմաստիճանում, 70%-ից ոչ ավելի խոնավության պայմաններում։ Գործարանային մշակման, պահպանված 5 C-ից մինչև 25 C ջերմաստիճանում 70 %-ից ոչ ավելի խոնավության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խոշոր տերևներով, հատիկավորված և մանր։ Ստվարաթղթե տուփերով կամ պոլիէթիլենային  տոպրակներով, փունջը բարձրորակ և առաջին տեսակների։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կլոր տեսակի,  չկոտրած,  ըստ տիպերի խոնավությունը 13%-ից մինչև 15%։ Պիտանելիության մնացորդային ժամկետը ոչ պակաս քան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արևածաղկի, կալորիականությունը 553,4կկալ/100գ։ Չափածրարված։ Պիտանելիության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1-ին տեսակի ալյուրից պատրաստված, քաղցր համով, չափածրարված թղթե կամ պոլիեթիլենային տոպրակներով։ 1 հատը՝ 30-40 գրամ;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Թարմ, 1-ին տեսակի ալյուրից պատրաստված, քաղցր համով, չափածրարված թղթե կամ պոլիեթիլենային տոպրակներով։ 1 հատը՝ 30-40 գրամ;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ՈՒշահաս, I տեսակի, չցրտահարված, առանց վնասվածքների, մատակարարվող խմբաքանակի առնվազն 90%-ի տրամագիծը 6 սմ-ից ոչ պակաս, արմատապտուղներին կպած հողի քանակությունը ոչ ավել քան ընդհանուր քանակի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I տեսակի, չցրտահարված, առանց վնասվածքների, մատակարարվող խմբաքանակի առնվազն 90%-ի տրամագիծը 6 սմ-ից ոչ պակաս, արմատապտուղներին կպած հողի քանակությունը ոչ ավել քան ընդհանուր քանակի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90% поставляемой партии – диаметром не менее 6 см, красные, свежие, целые, неповрежденные.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 սմ-ից ոչ պակաս, թարմ, ամբողջական, մաքուր, առողջ, չթոռոմած, գյուղատնտեսական վնասատուներից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6 սմ-ից ոչ պակաս, թարմ, ամբողջական, հասած, առողջ, մաքուր,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8սմ-ից ոչ պակաս, թարմ,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5սմ-ից ոչ պակաս, թարմ, մաքուր, առանց մեխանիկական վնասվածքների, առանց վնասատուների վնասվածքների և հիվանդությունների։ Դեղին պտղամսով։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առողջ, չվնասված, տանձին հատուկ ձևով և գույնով, մատակարարվող խմբաքանակի առնվազն 90 %-ի տրամագիծը 6 սմ-ից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հասած, առողջ,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ծիրանին հատուկ ձևով և գույնով,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հասած, առողջ, մաքուր, առանց մեխանիկական վնասվածքների, առանց վնասատուների վնասվածքների և հիվանդությունների։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Պատիճավոր լոբի. ընտիր կամ սովորական տեսակի,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Մատակարարվող խմբաքանակի առնվազն 90 %-ի երկարությունը 15 սմ-ից ոչ պակաս, նեղ մասի տրամագիծը 6 սմ-ից ոչ ավել: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