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գրենական պարագաների ձեռքբերում ՀՀ ՆԳՆ ԷԱՃԱՊՁԲ-2025/Ա-28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 010595500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գրենական պարագաների ձեռքբերում ՀՀ ՆԳՆ ԷԱՃԱՊՁԲ-2025/Ա-28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գրենական պարագաների ձեռքբերում ՀՀ ՆԳՆ ԷԱՃԱՊՁԲ-2025/Ա-28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գրենական պարագաների ձեռքբերում ՀՀ ՆԳՆ ԷԱՃԱՊՁԲ-2025/Ա-28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Կապույտ գույնի: Նախատեսված կնիքների համար: ՈՒղղանկյունաձև, ամրացված կափարիչով: Չափերը՝ առնվազն 8 х 12 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Սոսինձամատիտ գրասենյակային։ Չոր  սոսինձ` գրասենյակային (սոսնձամատիտ), թուղթ սոսնձելու համար, 22 գր: Մինչև մատակարարումը նմուշը համաձայնեցնել պատվիրատուի հետ: Մատակարարման պահին պիտանելիության ժամկետը 80%-ից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Շրջանակները փայտից կամ լամինատից, վրան ապակի, սեղանին դնելու և պատից կախելու համար: Դիմացի մասից ուռուցիկ, գույնը մուգ շագանակագույն: Չափսերը՝  21սմx29,7սմ: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Ծրարներ  չթափանցող, գույնը՝ սպիտակ, խիտ թղթից` նախա¬տեսված նամակների համար, ինքնակպչուն 11,5x22,5 ձևաչափի: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Ջնջոց ռետինե՝ սպիտակ, փափուկ, կաուչուկից,  նախատեսված սև մատիտով գրաֆիկական աշխատանքների համար։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թանաք կնիքի բարձիկի համար: Չափը՝ 50 մլ.: Մատակարարման պահին պիտանելիության ժամկետը 80%-ից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Թղթապանակ  կոշտ ստվարաթղթե կազմով, ռեգիս¬տոր երկօղականի, 7,5 սմ (ծավալով), մետաղյա ամրաց¬ման հարմարանքով, A4 ձևա-չափի թղթերի համար, սև: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Միջին, 32մմ, գրասենյակային ամրակներ` մետաղա¬կան, թղթի դարսը` լիարժեք ամրությամբ, միասնա-կան պահելու կարո¬ղությամբ, (տուփի մեջ 12 հատ):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ՈՒղղիչ գրիչ (շտրիխ) տպագրված տեքստը ուղղելու համար,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Պլոտերի թուղթ 914mmX45,7m,  80գ./մ2  խտությամբ։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Չափը՝ 41մմ, գրասենյակային ամրակներ` մետաղա¬կան, թղթիդարսը` լիարժեք ամրությամբ, միասնա¬կան պահելու կարողությամբ, (տուփի մեջ 12 հատ):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Երկարությունը  17-20սմ, կտրելու հատվածը 7-9սմ։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Արագակար  կավճած ստվարաթղթից, մետաղա¬կան ամրակով, 280գ./մ2  խտությամբ, A4 ձևաչափի թերթերի համար։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19մմх36մ տնտեսական փոքր։ Չափը՝ 19մմx36մ: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գնդիկավոր, հաստությունը 0.7մմ, մատակարարումը՝ նմուշը պատվիրատուին ներկայացնելուց հետո:
Մատակարարման պահին պիտանելիության ժամկետը 80%-ից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48մմх100մ տնտեսական մեծ։ Չափը՝ 48մմx100մ: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Թափանցիկ  պոլիմերային թաղանթ, A4 ձևաչափի թղթերի համար, արագակարներին ամրացնելու հնարա¬վորու¬թյամբ։Մինչև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Մետաղական, ուղիղ քանոն, գծաբաժանումներ փորվածքով, առավելագույն երկարությունը 30սմ։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Թղթապանակ  կաշվե, փափուկ, զինանշանով, շագանակագույն, անկյունները երկաթյա ամրակներով, նախատեսված A4 ձևաչափի թղթերի համար, գրքային և ալբոմային (նախատեսված 50-100 թերթի համար) ըստ պահանջի, «ՀՀ ՆԳՆ ոստիկանության գվարդիա» մակագրությամբ՝ ըստ պահանջի: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Ամրակ միջին, 28մմ, գրասենյակային ամրակներ/ սկրեպ / մետաղա-կան, նիկելապատ թղթի դարսը` լիարժեք ամրությամբ, միասնա¬կան պահելու կարո-ղությամբ, (տուփի մեջ 100 հատ):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Չափսը՝ 2մ x 1մ,
գույների հերթականությունը՝ վերևից ներքև
կարմիր, կապույտ, նարնջագույն հորիզոնական հավասար շերտերով, կտորի տեսակը՝  ատլասե անջրաթափանց կտորից, ձողի վրա ամրացվող օղակի չափսը՝ 9սմ, դրոշի եզրակարերը կրկնակի: ՀՍՏ 50-2012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Գրասենյակային  կարիչների մետաղալարե կապեր բլոկներով N24/6։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A-4 ձևաչափի 80գ./մ2 խտությամբ,164-168% ճերմա¬կութ¬յամբ,  օգտա¬գործ¬վում է տպագրման համար, թելիկներ չպարունակող: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Գրասենյակային  թղթի կտրիչ (ռեզակ), երկարությունը 13-17սմ, կտրիչի դանակի լայնությունը   1,4 - 1,8սմ։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Գրասենյակային  կարիչների մետաղալարե կապեր բլոկներով N10: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8 գբ, ՍSB ինտերֆեյսը` ՍSB 2.0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գրիք, մատյան 70-200էջ, տողանի, սպիտակ էջերով։ Գրասենյակային գիրք, A4 ձևաչափի /210*297մմ/, սպիտակությունը ոչ պակաս 70%, խտությունը՝ 45-50գ/քմ, 200 թերթ, տողերով կեշտ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Մատիտ սև, 2HB, սրած, ռետինե ջնջոցով,  գծագրական: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էլեկտրոնային հաշվիչ, սեղանի, 10 նիշ, գործողությունները վահանակի վրա, ինքնալիցքավորվող, 10սմ*17սմ չափերով (սնուցման 2 աղբյուր)։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6 հատ, 4-րդ եռամսյակում՝ 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275 հատ, 4-րդ եռամսյակում՝ 275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20 հատ, 2-րդ եռամսյակում՝ 35 հատ:  3-րդ եռամսյակում՝ 25 հատ, 4-րդ եռամսյակում՝ 25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53 հատ, 2-րդ եռամսյակում՝ 230 հատ,  3-րդ եռամսյակում՝ 180 հատ, 4-րդ եռամսյակում՝ 387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10 հատ,  4-րդ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6 հատ, 4-րդ եռամսյակում՝ 6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10 հատ, 2-րդ եռամսյակում՝ 25 հատ,  3-րդ եռամսյակում՝ 25 հատ, 4-րդ եռամսյակում՝ 30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տուփ, 2-րդ եռամսյակում՝ 10 տուփ,  3-րդ եռամսյակում՝ 10 տուփ, 4-րդ եռամսյակում՝ 15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15 հատ, 3-րդ եռամսյակում՝ 15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25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6 տուփ, 2-րդ եռամսյակում՝ 10 տուփ,  3-րդ եռամսյակում՝ 10 տուփ, 4-րդ եռամսյակում՝ 15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3-րդ եռամսյակում՝ 10 հատ, 4-րդ եռամսյակում՝ 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70 հատ, 2-րդ եռամսյակում՝ 100 հատ,  3-րդ եռամսյակում՝ 180 հատ, 4-րդ եռամսյակում՝ 450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10 հատ, 4-րդ եռամսյակում՝ 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300 հատ, 2-րդ եռամսյակում՝ 600 հատ,  3-րդ եռամսյակում՝ 900 հատ, 4-րդ եռամսյակում՝ 1700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15 հատ, 4-րդ եռամսյակում՝ 15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450 հատ, 2-րդ եռամսյակում՝ 500 հատ,  3-րդ եռամսյակում՝ 1000 հատ, 4-րդ եռամսյակում՝ 1500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15 հատ, 3-րդ եռամսյակում՝ 18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10 հատ, 4-րդ եռամսյակում՝ 11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10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35 հատ, 2-րդ եռամսյակում՝ 30 հատ,  3-րդ եռամսյակում՝ 35 հատ, 4-րդ եռամսյակում՝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տուփ, 2-րդ եռամսյակում՝ 10 տուփ,  3-րդ եռամսյակում՝ 10 տուփ, 4-րդ եռամսյակում՝ 15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500 կգ, 2-րդ եռամսյակում՝ 500 կգ,  3-րդ եռամսյակում՝ 1300 կգ, 4-րդ եռամսյակում՝ 1112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հատ, 2-րդ եռամսյակում՝ 20 հատ,  3-րդ եռամսյակում՝ 20 հատ, 4-րդ եռամսյակում՝ 25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տուփ, 2-րդ եռամսյակում՝ 20 տուփ,  3-րդ եռամսյակում՝ 20 տուփ, 4-րդ եռամսյակում՝ 25 տուփ: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3 հատ, 2-րդ եռամսյակում՝ 3 հատ,  3-րդ եռամսյակում՝ 3 հատ, 4-րդ եռամսյակում՝ 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1-ին եռամսյակում՝ 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4-րդ եռամսյակում՝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2-րդ եռամսյակում՝ 15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