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SHAK-EACHAPDZB-25/6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Լանա Դավթյան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lana.davtyan@mail.ru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SHAK-EACHAPDZB-25/6</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SHAK-EACHAPDZB-25/6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lana.davtyan@mail.ru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гематологических анализаторов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/вакутал К3/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SHAK-EACHAPDZB-25/6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SHAK-EACHAPDZB-25/6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по контракту осуществляется посредством наличия для этой цели денежных средств и заключения соответствующего соглашения между сторонами. Исчисление шестимесячного срока, предусмотренного настоящим пунктом для предоставления финансовых средств для Заключение договора начинается с даты принятия заказчиком поставки продукции в полном объеме. заключения, а в случае замены также представляет Покупателю новые ценные бумаги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 стеклянной таре по 100 мл, остаточный срок годности на момент поставки не менее 80%.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Дихлоризоциановая кислота натриевая соль 80%, адипиновая кислота 8%, зерно, коробка 0,5 кг,
Продолжительность работы 10 дней. Обладает противомикробной активностью, оказывает противовирусное и противогрибковое действие. Срок годности на момент поставки 10 месяцев приводит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ель для ЭКГ исследования во флаконе не менее 2/3 срока годности на момент поставки.Покупатель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сонографического исследования во флаконе со сроком годности не менее 2/3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в пластиковой таре емкостью 1-3 л, остаточный срок годности на момент поставки не менее 80%.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инфекций мочевыводящих путей, тест-полоски для мочи.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вакуумных пробирок, размер 21GX1 1/2 дюйма, двусторонняя игла, пластиковый чехол.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каустическая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короткокристаллическое вещество.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антиген гепатита C, пластиковый диск;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выявления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антиген гепатита HBsAg, пластиковый диск.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гематологического анализатора /вакутал 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EDITA K3, 3мл, с цитратом.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Аниозим XL 3. Дезинфицирующее жидкое вещество в пластиковой таре объемом 1 л.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после даты вступления в силу договора между сторонами, до 25.12.25г.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