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բժշկական պատկերահանման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10սմ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5սմ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նորածնային, բաժակով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գլեցերին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և մաքուր, հատիկավոր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բժշկական պատկերահանման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DT5B տեսակի 20,3x25,4 սմ չափսի, նախատեսված AGFA DRAYSTAR 5XXX մոդելների բժշկական պատկերահանման սարքերի համար և պարտադիր համատեղելի է AGFA DRAYSTAR 5XXX բժշկական պատկերահանման սարքերի հետ: Ջերմազգայուն, բժշկական գորշ սանդղակի պատկերների տպագրության համար։ Ոչ ավելի, քան՝ 170մկր. հաստությամբ կապտավուն հստակ հիմքի վրա։ առավելագույն խտությունը՝ 3.1։ Ցերեկային լույսի ամբողջ սպեկտրի նկատմամբ անտարբեր է։ ֆորմատ՝ 1 էջ (թաղանթ)/հատ։պահպանում է բոլոր աշխատանքային բնութագրերը արտադրության օրվանից առնվազն 24 ամիս։ տպագրած բժշկական պատկերները պահապնվում են 20 տարվա ընթացքում։ առաջարկվող տարբերակները չեն նախատեսում շահագործվող հարակից սարքերի վերածրագրավորումներ, վերակարգաբերումներ կամ փոխարինումներ։ ապրանքը պետք է լինի նոր , չօգտագործված, չվերաթողարկված , գործարանային փաթեթավորմամաբ: Փաթեթավորումը տուփում առնվազն 100 էջ (թաղանթ)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Comply Hydrogen Peroxide Indicator Tape 1228 նախատեսված է ստերիլիզացիայի էքսպոզիցիայի մոնիտորինգի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10սմ х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ձգվող առանց լատեքսի, շնչող, հիպոալերգեն, չափս 10սմ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5սմ х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կտորե առանց լատեքսի, շնչող, հիպոալերգեն, չափս 5սմ х 10մ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կպչուն, ստերիլ ժապավեն 12մմ/100մմ: պետք է պատրաստված լինի ոչ գործվածքային նյութից՝ բնական ցելյուլոզայի վերամշակման արդյունքում ստացվող մանրաթելերից։ Ժապավենը պետք է պատված լինի հիպոալերգիկ սոսնձով։ պետք է արդյունավետ կանխարգելի եւ նվազեցնի սպիերի տարածումը: ի տարբերություն սովորական կպչուն ժապավենների, որոնք պատրաստվում են գործվածքից 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կպչուն, ստերիլ ժապավեն 6մմ/100մմ: պետք է պատրաստված լինի ոչ գործվածքային նյութից՝ բնական ցելյուլոզայիվերամշակման արդյունքում ստացվող մանրաթելերից։ Ժապավենըպատված է հիպոալերգիկ սոսնձով։ պետք է արդյունավետ կանխարգելի եւ նվազեցնի սպիերի տարածումը: ի տարբերություն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10սմ*10մ, ոչ ստերիլ,անհատական թերմո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N 3 երկու կամ երեք 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ուղղորդիչը՝ 0,46մմx50սմ, կաթետրը՝ 4F, 8սմ; 22/22G: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2 կամ 3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 փափուկ ծայրով և իդեալական հարթ մակերեսով: ասեղը՝ G-21 38մմ, ուղղորդիչը՝ 0,46մմx50սմ, կաթետրը՝ 5.5 F, :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2 կամ 3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21G, 38մմ, ուղղորդիչը՝ 0,46մմx50սմ, կատետերը՝ 4F, 8սմ; 22/22G; 18/18 մլ/ր: Սելդինգերի պունկցիոն ասեղ, ճկուն, նիտինոլային J-աձև ծայրով ուղղորդիչ, դիլատատոր, նշտար, լուեր լոք ներարկիչ 5 մլ, կատետերի ինքնակպչուն փափուկ ֆիքսատոր, անասեղ մուտքի համար նախատեսված 2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մեկանգամյա օգտագործման, ապիրոգեն, ստերիլ, պոլիմերային անհատական փաթեթավորմամբ, 10 մլ, 21G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օրիգինալ: ներարկիչը պարտադիր պետք է համատեղելի լինի Accutron CT-D Medtron և Accutron MR Medtron սարքավորումների հետ: ապրանքը պետք է լինի նոր , չօգտագործված: տեղադրումը պետք է իրականացվի մատակարարի կողմից իր միջոցներով: երաշխիքային ժամկետը մատակարարման պահից 6 ամիս:հանձնելու պահին ամբողջ պիտանելիության ժամկետի առնվազն 1/2-րդի առկայություն: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ստերիլ,առանց տալկի, նիտրիլ L չափի /համաժեք NN 8, 8.5/ :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տալկի, նիտրիլ M չափի /համաժեք NN 7, 7.5/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տալկի, նիտրիլ S չափի /համաժեք NN 6, 6.5/ :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 պետք է ունենա երեք հատված, որից մեկը 2000ml, երկրորդը նախատեսված է ջրի համար (5-25սմ H2O), և պետք է ծառայի որպես միակողմանի փական, երրորդը՝ միացվում է վակուումի աղբյուրին և բացասական ճնշման հսկման համար է: պետք է ունենա նմուշառման պորտ, վակուոումի ավտոմատ կարգավորիչ: պետք է լինի MRI համատեղելի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 նախապատրաստական գել , որն օգնում է բարելավել ազդանշանի որակը` ապահովելով ցածր դիմադրողականություն EEG, EMG կամ այլ կենսաազդանշանների ձեռքբերման ծրագրերում: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օռալ և նազալ ինտուբացիայի համար։ թափանցիկ, ծալմանը դիմացկուն, ատրավմատիկ դիստալ ծայրով,Luer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ձախ/Left/հավաքածու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աջ/Right/հավաքածու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 ստանդարտ տիպ, 0,45 մկմ հակաբակտերիալ, հակաօդային ֆիլտր, , 3-1000մլ տարաների համար, կոնտամինացիայի կանխարգելում, հերմետիկության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բարձիկ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բաբրով բաժակով, խողովակի երկարությունը առնվազն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(ռուլոն)200մ*100մմ, թղթյա թափանցիկ իրար միացված ծրարներ , ստերիլ գործիքները պահպանելու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հայելիներ միանվագ օգտագործման համար: բաղկացած է փեղքերից/վերին,ստորին/,աշխատանքային պատուհանից/տեսադաշտի պատուհան/,ֆիքսատորից/ կրեմայլեր/, բռնակից:Չափսերը L, M,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հետազոտության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տարա՝ նախատեսված LowTem Crystal 100-ի ստերիլիզատորի համար: Ապրանքը պետք է լինի նոր, գործարանային փաթեթավորմամբ, չվերաթողարկված: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մեկ անգամյա օգտագործման, լայն․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բազմակի օգտագործման մետաղական լայն․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ատամնավոր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ամբողջ մարմնի կոնվեկցիոն /օդի հոսքով/ համակարգերով տաքացման համար: պատրաստված լինի երկշերտ սինթետիկ նյութից,արտաքինից պատված չվառվող, անջրաթափանց նյութից,ունենա պարանոցային կտրվածք: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ստորի հատված մարմնի կոնվեկցիոն /օդի հոսքով/ համակարգերով տաքացման համար: պատրաստված լինի երկշերտ սինթետիկ նյութից,արտաքինից պատված չվառվող, անջրաթափանց նյութից,ունենա պարանոցային կտրվածք: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անզգայացնող քսուկ գել: ստերիլ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լիդոկաին հիդրոքլորիդ, 0,250 գ քլորիխիդին գլյուկոնատ - կոնցենտրացիան 20%, 0,060 գ մեթիլ հիդրօքսիբենզոատ, 0,025 գ պրոպիլ հիդրոքսիդ բենզոատ: ծավալը 3-11մլ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metset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ապարատի նորածնային շնչական կոնտուր 1,5մ (10մմ տրամագիծ)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 բաժակով , 500 մլ պարկով , պարունակությունը` 2 հատ 15մմ տրամագծով գոֆրեաձև խողովակ առնվազն 1.6մ երկարությամբ, 2 հատ խոնավության կուտակիչ բաժակ իր կցորդիչներով, ուղիղ միացուցիչ 1 հատ առնվազն 1մ երկարությամբ գոֆրեաձև խողովակ, զուգահեռ Y-ձև միացուցիչ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նորածնային, բաժակով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 500մլ պարկով , պարունակությունը` 2 հատ 10մմ տրամագծով գոֆրեաձև խողովակ առնվազն 1.6մ երկարությամբ, 2 հատ խոնավության կուտակիչ բաժակ իր կցորդիչներով, ուղիղ միացուցիչ 1 հատ առնվազն 1մ երկարությամբ գոֆրեաձև խողովակ, զուգահեռ Y-ձև միացուցիչ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նախատեսված բժշկական նպատակներով հեղուկների ճշգրիտ դոզավորման համար: 
Հոսքի արագություն (Flow Rate)՝ առնվազն 0.1-ից 1500 մլ/ժամ: 
Ներարկիչի ծավալ (Syringe Size)՝ առնվազն  5, 10, 20, 30, 50/60 մլ: 
Հոսքի ճշգրտություն՝ ոչ ավել քան ±2%: 
Աշխատանքային ռեժիմներ՝ առնվազն ներարկում (Infusion), ավտոմատ կանգ (Auto Stop), ձայնային և տեսողական ազդանշաններ: 
Սնուցման լարում՝ 220 Վ, 50/60 Հց:  
Էներգիայի սպառում՝ ոչ ավել քան 25 Վտ: Լիթիումային մարտկոցի առկայություն (Lithium Battery), առնվազն 2000 մԱժ (mAh): Աշխատանքային ժամանակ (Battery Life)՝ առնվազն 4 ժամ (կախված հոսքի արագությունից և ծանրաբեռնվածությունից): 
Լիցքավորումը՝ սարքը էլեկտրական ցանցին միացնելու դեպքում: Մարտկոցի անվտանգության համակարգ՝ գերլիցքավորման և գերբեռնվածության պաշտպանություն: Ավտոմատ անցում ցանցային սնուցումից մարտկոցի: 
Էկրան և կառավարում՝ ցուցադրման ձևաչափ՝ LED/LCD: Ցուցադրվող տվյալներ՝ առնվազն հոսքի արագություն (Flow Rate) 0.1-ից 1500 մլ/ժամ,  մնացորդային ծավալը ներարկիչում, ընդհանուր ներարկված ծավալը, Ժամանակի մնացորդ մինչև ներարկման ավարտը: Հնարավոր սխալների և խափանումների հաղորդագրություններ: Էկրանի չափսեր՝ առնվազն 3 դյույմ: Տառերի/սիմվոլների տեսանելիություն՝ մեծ և հստակ, հարմար բժիշկների համար: 
Կառավարման ինտերֆեյս՝ ներկառուցված հպման կամ կոճակների միջոցով կառավարում: Հստակ և հարմարավետ մենյու համակարգ: Լուսավորության կարգավորում՝ ավտոմատ կամ ձեռքով: Լավ տեսանելիություն ցանկացած լուսավորության պայմաններում: 
Էկրանի ցուցադրման ռեժիմներ՝  առնվազն նորմալ աշխատանքային ռեժիմ, ալարմի ռեժիմ՝ սխալի/խոչընդոտի դեպքում, սպասարկման ռեժիմ (մենյու կարգավորումների համար), ցուցադրվող տվյալներ՝ առնվազն հոսքի արագություն, ներարկման ժամանակ, դոզա, շպրիցի ծավալ: Անվտանգության համակարգ՝ օդի հայտնաբերման և խոչընդոտի սենսորներ, ցածր մարտկոցի, սխալի և այլ ռիսկերի ազդանշաններ, աշխատանքի ավտոմատ դադարեցում վտանգի դեպքում: 
Քաշ՝ ոչ ավել քան 3,5 կգ: 
Օգտագործման միջավայր՝  օդի ջերմաստիճան՝  առնվազն +5°C-ից +40°C, օդի խոնավություն՝  մինչև 90%, առանց կոնդենսացիայի: 
Լրացուցիչ հատկկություններ՝  կարգավորվող հոսքի արագություն, ձայնային ազդանշաններ ավարտի, սխալի դեպքում: Հարմարավետ ինտերֆեյս և կարգավորիչ կոճակների առկայություն: Հավաստագրեր և համապատասխանություն՝ համապատասխանություն միջազգային ստանդարտներին (CE, ISO): Ապրանքը պետք է լինի նոր և չօգտագործված, փակ գործարանային տուփով, չվերաթողարկված: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 1000մլ ապակե և պլաստիկե շշիկներ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(ֆորմալդեհիդ 38% լուծույթ);Ֆորմալին տեխնիկական `ֆորմալդեհիդի ջրամեթանոլային լուծույթ,անգույն թափանցիկ հեղուկ,արտադրվում է ФМ մակնիշի` մեթանոլով կայունացված և ФБМ մակնիշի` առանց մեթանոլի ФМ մակնիշի` բարձր տեսակում ֆորմալդեհիդի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ցիտոլոգիական սոսինձ նմուշների ֆիքսման համար: Արագ չորացող, ջրում չլուծվող: Ապակյա տարայով՝ քիմաիական նյութերի հանդեպ դիմացկունությամբ:Բաղադրությունը՝ Տոլուոլ « 35%, Քսիլեն «20%,  էթանոլ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հեմատոքսիլին/ հեղուկ,  պրեպարատները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գլեցերին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100 գրամում՝ 90գ գլիցերին, 10գ մաքրված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10 %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