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թթվածնի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թթվածնի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թթվածնի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թթվածնի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մատակարարման պատվերը ստանալու օրվանից հաշված առավոլագույնը 2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Նշվում է առավելագույն  քանակ։ Մատակարարում՝ ըստ պատվերի, շառավիղ ոչ ավել քան 15կմ: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