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40C8F" w14:textId="77777777" w:rsidR="004D07C3" w:rsidRDefault="004B4F01" w:rsidP="004D07C3">
      <w:pPr>
        <w:rPr>
          <w:rFonts w:ascii="GHEA Grapalat" w:hAnsi="GHEA Grapalat" w:cs="Sylfaen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8665E2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4D07C3" w:rsidRPr="004D07C3">
        <w:rPr>
          <w:rFonts w:ascii="GHEA Grapalat" w:hAnsi="GHEA Grapalat" w:cs="Sylfaen"/>
          <w:b/>
          <w:sz w:val="32"/>
          <w:szCs w:val="32"/>
        </w:rPr>
        <w:t>Приложение</w:t>
      </w:r>
      <w:proofErr w:type="spellEnd"/>
      <w:r w:rsidR="004D07C3" w:rsidRPr="004D07C3">
        <w:rPr>
          <w:rFonts w:ascii="GHEA Grapalat" w:hAnsi="GHEA Grapalat" w:cs="Sylfaen"/>
          <w:b/>
          <w:sz w:val="32"/>
          <w:szCs w:val="32"/>
        </w:rPr>
        <w:t xml:space="preserve"> 1</w:t>
      </w:r>
      <w:r w:rsidR="004D07C3">
        <w:rPr>
          <w:rFonts w:ascii="GHEA Grapalat" w:hAnsi="GHEA Grapalat" w:cs="Sylfaen"/>
          <w:b/>
          <w:sz w:val="32"/>
          <w:szCs w:val="32"/>
        </w:rPr>
        <w:t xml:space="preserve"> </w:t>
      </w:r>
    </w:p>
    <w:p w14:paraId="7FED601E" w14:textId="13E585B9" w:rsidR="005947DB" w:rsidRPr="005363CA" w:rsidRDefault="004D07C3" w:rsidP="004D07C3">
      <w:pPr>
        <w:rPr>
          <w:rFonts w:ascii="GHEA Grapalat" w:hAnsi="GHEA Grapalat" w:cstheme="minorHAnsi"/>
          <w:b/>
          <w:sz w:val="32"/>
          <w:szCs w:val="32"/>
        </w:rPr>
      </w:pPr>
      <w:r>
        <w:rPr>
          <w:rFonts w:ascii="GHEA Grapalat" w:hAnsi="GHEA Grapalat" w:cs="Sylfaen"/>
          <w:b/>
          <w:sz w:val="32"/>
          <w:szCs w:val="32"/>
        </w:rPr>
        <w:t xml:space="preserve">                                           </w:t>
      </w:r>
      <w:proofErr w:type="spellStart"/>
      <w:r w:rsidRPr="004D07C3">
        <w:rPr>
          <w:rFonts w:ascii="GHEA Grapalat" w:hAnsi="GHEA Grapalat" w:cs="Sylfaen"/>
          <w:b/>
          <w:sz w:val="32"/>
          <w:szCs w:val="32"/>
        </w:rPr>
        <w:t>Технические</w:t>
      </w:r>
      <w:proofErr w:type="spellEnd"/>
      <w:r w:rsidRPr="004D07C3">
        <w:rPr>
          <w:rFonts w:ascii="GHEA Grapalat" w:hAnsi="GHEA Grapalat" w:cs="Sylfaen"/>
          <w:b/>
          <w:sz w:val="32"/>
          <w:szCs w:val="32"/>
        </w:rPr>
        <w:t xml:space="preserve"> </w:t>
      </w:r>
      <w:proofErr w:type="spellStart"/>
      <w:r w:rsidRPr="004D07C3">
        <w:rPr>
          <w:rFonts w:ascii="GHEA Grapalat" w:hAnsi="GHEA Grapalat" w:cs="Sylfaen"/>
          <w:b/>
          <w:sz w:val="32"/>
          <w:szCs w:val="32"/>
        </w:rPr>
        <w:t>характеристики</w:t>
      </w:r>
      <w:proofErr w:type="spellEnd"/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363CA" w14:paraId="72A6675F" w14:textId="77777777" w:rsidTr="004C37A2">
        <w:tc>
          <w:tcPr>
            <w:tcW w:w="558" w:type="dxa"/>
          </w:tcPr>
          <w:p w14:paraId="508D55CF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07789112" w:rsidR="00660645" w:rsidRPr="005363CA" w:rsidRDefault="004D07C3" w:rsidP="004D07C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4D07C3">
              <w:rPr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879" w:type="dxa"/>
          </w:tcPr>
          <w:p w14:paraId="0057FFB8" w14:textId="42321DE7" w:rsidR="00660645" w:rsidRPr="005363CA" w:rsidRDefault="004D07C3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4D07C3">
              <w:rPr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4D07C3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D07C3">
              <w:rPr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4D07C3" w:rsidRPr="00D944BC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17BE9E40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5EE4AB5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  <w:sz w:val="24"/>
                <w:szCs w:val="24"/>
              </w:rPr>
              <w:t>Спасательный</w:t>
            </w:r>
            <w:proofErr w:type="spellEnd"/>
            <w:r w:rsidRPr="00AD6E0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  <w:sz w:val="24"/>
                <w:szCs w:val="24"/>
              </w:rPr>
              <w:t>автомобиль</w:t>
            </w:r>
            <w:proofErr w:type="spellEnd"/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37F03BF1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AD6E0A">
              <w:rPr>
                <w:rFonts w:ascii="GHEA Grapalat" w:hAnsi="GHEA Grapalat"/>
              </w:rPr>
              <w:t>Двигатель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041ABC5B" w:rsidR="004D07C3" w:rsidRPr="00AD6E0A" w:rsidRDefault="00A005B1" w:rsidP="004D07C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 xml:space="preserve">Мощность двигателя: не менее 190 /кВт/ </w:t>
            </w:r>
          </w:p>
        </w:tc>
      </w:tr>
      <w:tr w:rsidR="00481762" w:rsidRPr="00481762" w14:paraId="1460CC9D" w14:textId="77777777" w:rsidTr="00EB166F">
        <w:trPr>
          <w:trHeight w:val="79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0390AA81" w14:textId="77777777" w:rsidR="00481762" w:rsidRPr="00AD6E0A" w:rsidRDefault="00481762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5FE9D820" w14:textId="77777777" w:rsidR="00481762" w:rsidRPr="00481762" w:rsidRDefault="00481762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915257C" w14:textId="66D0A367" w:rsidR="00481762" w:rsidRPr="00481762" w:rsidRDefault="00481762" w:rsidP="004D07C3">
            <w:pPr>
              <w:jc w:val="center"/>
              <w:rPr>
                <w:rFonts w:ascii="GHEA Grapalat" w:hAnsi="GHEA Grapalat"/>
                <w:lang w:val="ru-RU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максимальная начальная скорость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B4BC211" w14:textId="5C60AEB2" w:rsidR="00481762" w:rsidRPr="00AD6E0A" w:rsidRDefault="00481762" w:rsidP="004D07C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100 км / ч</w:t>
            </w:r>
          </w:p>
        </w:tc>
      </w:tr>
      <w:tr w:rsidR="004D07C3" w:rsidRPr="00AD6E0A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08FCC733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Коробка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передач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4282DDC4" w:rsidR="004D07C3" w:rsidRPr="00AD6E0A" w:rsidRDefault="00481762" w:rsidP="004D07C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81762">
              <w:rPr>
                <w:rFonts w:ascii="GHEA Grapalat" w:hAnsi="GHEA Grapalat"/>
                <w:sz w:val="24"/>
                <w:szCs w:val="24"/>
                <w:lang w:val="hy-AM"/>
              </w:rPr>
              <w:t>Автоматический или ручной</w:t>
            </w:r>
          </w:p>
        </w:tc>
      </w:tr>
      <w:tr w:rsidR="004D07C3" w:rsidRPr="00AD6E0A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C20B7D5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AD6E0A">
              <w:rPr>
                <w:rFonts w:ascii="GHEA Grapalat" w:hAnsi="GHEA Grapalat"/>
              </w:rPr>
              <w:t>Размеры</w:t>
            </w:r>
            <w:proofErr w:type="spellEnd"/>
            <w:r w:rsidRPr="00AD6E0A">
              <w:rPr>
                <w:rFonts w:ascii="GHEA Grapalat" w:hAnsi="GHEA Grapalat"/>
              </w:rPr>
              <w:t xml:space="preserve"> /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F9D48CC" w14:textId="77777777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Длина: 7200-8065</w:t>
            </w:r>
          </w:p>
          <w:p w14:paraId="1FFE6558" w14:textId="77777777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Ширина: 2450-2520</w:t>
            </w:r>
          </w:p>
          <w:p w14:paraId="018C5906" w14:textId="7D82B363" w:rsidR="004D07C3" w:rsidRPr="00AD6E0A" w:rsidRDefault="00A005B1" w:rsidP="00A005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Высота: 3050-3400</w:t>
            </w:r>
          </w:p>
        </w:tc>
      </w:tr>
      <w:tr w:rsidR="004D07C3" w:rsidRPr="00AD6E0A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6150E4D4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Вес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загрузки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оборудования</w:t>
            </w:r>
            <w:proofErr w:type="spellEnd"/>
            <w:r w:rsidRPr="00AD6E0A">
              <w:rPr>
                <w:rFonts w:ascii="GHEA Grapalat" w:hAnsi="GHEA Grapalat"/>
              </w:rPr>
              <w:t xml:space="preserve"> /</w:t>
            </w:r>
            <w:proofErr w:type="spellStart"/>
            <w:r w:rsidRPr="00AD6E0A">
              <w:rPr>
                <w:rFonts w:ascii="GHEA Grapalat" w:hAnsi="GHEA Grapalat"/>
              </w:rPr>
              <w:t>кг</w:t>
            </w:r>
            <w:proofErr w:type="spellEnd"/>
            <w:r w:rsidRPr="00AD6E0A">
              <w:rPr>
                <w:rFonts w:ascii="GHEA Grapalat" w:hAnsi="GHEA Grapalat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1E6F19BC" w:rsidR="004D07C3" w:rsidRPr="00AD6E0A" w:rsidRDefault="00A005B1" w:rsidP="004D07C3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Не более 9500</w:t>
            </w:r>
          </w:p>
        </w:tc>
      </w:tr>
      <w:tr w:rsidR="004D07C3" w:rsidRPr="00AD6E0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5BB5D34B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Тип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буксировки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0937B989" w:rsidR="004D07C3" w:rsidRPr="00AD6E0A" w:rsidRDefault="004D07C3" w:rsidP="004D07C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D6E0A">
              <w:rPr>
                <w:rFonts w:ascii="GHEA Grapalat" w:hAnsi="GHEA Grapalat"/>
                <w:color w:val="000000" w:themeColor="text1"/>
                <w:sz w:val="24"/>
                <w:szCs w:val="24"/>
              </w:rPr>
              <w:t>6×6</w:t>
            </w:r>
          </w:p>
        </w:tc>
      </w:tr>
      <w:tr w:rsidR="004D07C3" w:rsidRPr="00AD6E0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16CD7E49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Колесная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база</w:t>
            </w:r>
            <w:proofErr w:type="spellEnd"/>
            <w:r w:rsidRPr="00AD6E0A">
              <w:rPr>
                <w:rFonts w:ascii="GHEA Grapalat" w:hAnsi="GHEA Grapalat"/>
              </w:rPr>
              <w:t xml:space="preserve"> /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22DF79AD" w:rsidR="004D07C3" w:rsidRPr="00AD6E0A" w:rsidRDefault="00A005B1" w:rsidP="004D07C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От 3600+1300 до 4200</w:t>
            </w:r>
            <w:r w:rsidR="00481762" w:rsidRPr="00AD6E0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+</w:t>
            </w:r>
            <w:r w:rsidRPr="00AD6E0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1300</w:t>
            </w:r>
          </w:p>
        </w:tc>
      </w:tr>
      <w:tr w:rsidR="004D07C3" w:rsidRPr="00D944BC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1758AAC8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Передний</w:t>
            </w:r>
            <w:proofErr w:type="spellEnd"/>
            <w:r w:rsidRPr="00AD6E0A">
              <w:rPr>
                <w:rFonts w:ascii="GHEA Grapalat" w:hAnsi="GHEA Grapalat"/>
              </w:rPr>
              <w:t xml:space="preserve"> и </w:t>
            </w:r>
            <w:proofErr w:type="spellStart"/>
            <w:r w:rsidRPr="00AD6E0A">
              <w:rPr>
                <w:rFonts w:ascii="GHEA Grapalat" w:hAnsi="GHEA Grapalat"/>
              </w:rPr>
              <w:t>задний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мост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5DA467D6" w:rsidR="004D07C3" w:rsidRPr="00AD6E0A" w:rsidRDefault="00A005B1" w:rsidP="004D07C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Не менее 7 тонн и 13 тонн</w:t>
            </w:r>
          </w:p>
        </w:tc>
      </w:tr>
      <w:tr w:rsidR="004D07C3" w:rsidRPr="00D944BC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70FD2BB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Структура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камеры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727DA515" w:rsidR="004D07C3" w:rsidRPr="00AD6E0A" w:rsidRDefault="00AD6E0A" w:rsidP="004D07C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Конструкция кабины водителя должна иметь плоское изголовье, двухрядное сиденье, четырехъярусную кабину</w:t>
            </w:r>
          </w:p>
        </w:tc>
      </w:tr>
      <w:tr w:rsidR="004D07C3" w:rsidRPr="00AD6E0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F063527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2E192240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Сиденья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9AE9950" w14:textId="77777777" w:rsidR="00AD6E0A" w:rsidRPr="00AD6E0A" w:rsidRDefault="00AD6E0A" w:rsidP="00AD6E0A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человека</w:t>
            </w:r>
            <w:proofErr w:type="spellEnd"/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впереди</w:t>
            </w:r>
            <w:proofErr w:type="spellEnd"/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84B3756" w14:textId="6A3C90B0" w:rsidR="004D07C3" w:rsidRPr="00AD6E0A" w:rsidRDefault="00AD6E0A" w:rsidP="00AD6E0A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человека</w:t>
            </w:r>
            <w:proofErr w:type="spellEnd"/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позади</w:t>
            </w:r>
            <w:proofErr w:type="spellEnd"/>
          </w:p>
        </w:tc>
      </w:tr>
      <w:tr w:rsidR="004D07C3" w:rsidRPr="00D944BC" w14:paraId="05955D71" w14:textId="77777777" w:rsidTr="00E67085">
        <w:trPr>
          <w:trHeight w:val="870"/>
        </w:trPr>
        <w:tc>
          <w:tcPr>
            <w:tcW w:w="558" w:type="dxa"/>
            <w:vMerge/>
          </w:tcPr>
          <w:p w14:paraId="53FBE96E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54B222F6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Емкость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резервуара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для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воды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3A6DF811" w:rsidR="004D07C3" w:rsidRPr="00AD6E0A" w:rsidRDefault="00AD6E0A" w:rsidP="004D07C3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5800-6200 л, изготовлен из высококачественной стали с высокотехнологичной антикоррозионной обработкой.</w:t>
            </w:r>
          </w:p>
        </w:tc>
      </w:tr>
      <w:tr w:rsidR="004D07C3" w:rsidRPr="00D944BC" w14:paraId="525FA3FE" w14:textId="77777777" w:rsidTr="004C37A2">
        <w:trPr>
          <w:trHeight w:val="405"/>
        </w:trPr>
        <w:tc>
          <w:tcPr>
            <w:tcW w:w="558" w:type="dxa"/>
            <w:vMerge/>
          </w:tcPr>
          <w:p w14:paraId="4EAA6CB8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7B199ECA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0EDA452" w14:textId="3F5603A4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Емкость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бака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для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пенообразователя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C597DB" w14:textId="239E78D3" w:rsidR="004D07C3" w:rsidRPr="00AD6E0A" w:rsidRDefault="00AD6E0A" w:rsidP="004D07C3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480-550 л из высококачественной стали с высокотехнологичной антикоррозионной обработкой</w:t>
            </w:r>
          </w:p>
        </w:tc>
      </w:tr>
      <w:tr w:rsidR="004D07C3" w:rsidRPr="00D944BC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7C63BCE5" w:rsidR="004D07C3" w:rsidRPr="00AD6E0A" w:rsidRDefault="004D07C3" w:rsidP="004D07C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Насыщение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бака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9FF06" w14:textId="77777777" w:rsidR="00AD6E0A" w:rsidRPr="00AD6E0A" w:rsidRDefault="00AD6E0A" w:rsidP="00AD6E0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В верхней части резервуара есть широко открытый люк. Резервуар должен быть оснащен устройством и фильтрующей сеткой, которые не позволяют насосу поглощать воду и создавать водоворот, что влияет на скорость потока.</w:t>
            </w:r>
          </w:p>
          <w:p w14:paraId="5C298BEE" w14:textId="77777777" w:rsidR="00AD6E0A" w:rsidRPr="00AD6E0A" w:rsidRDefault="00AD6E0A" w:rsidP="00AD6E0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 xml:space="preserve">В баке есть плавающий датчик уровня воды, изготовленный из нержавеющей стали. </w:t>
            </w:r>
          </w:p>
          <w:p w14:paraId="40EA01F4" w14:textId="77777777" w:rsidR="00AD6E0A" w:rsidRPr="00AD6E0A" w:rsidRDefault="00AD6E0A" w:rsidP="00AD6E0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Резервуар имеет проточную трубу диаметром 75 мм.</w:t>
            </w:r>
          </w:p>
          <w:p w14:paraId="571E352F" w14:textId="6C59B4F8" w:rsidR="004D07C3" w:rsidRPr="00AD6E0A" w:rsidRDefault="00AD6E0A" w:rsidP="00AD6E0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Оборудование имеет 1 выпуск для удаления сточных вод с шаровым краном из нержавеющей стали.</w:t>
            </w:r>
          </w:p>
        </w:tc>
      </w:tr>
      <w:tr w:rsidR="00E67085" w:rsidRPr="00AD6E0A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3D8D35F5" w:rsidR="00E67085" w:rsidRPr="00AD6E0A" w:rsidRDefault="004D07C3" w:rsidP="00E6708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Производительность пожарного насоса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1649C312" w:rsidR="00E67085" w:rsidRPr="00AD6E0A" w:rsidRDefault="00AD6E0A" w:rsidP="00E67085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36-40л/с</w:t>
            </w:r>
          </w:p>
        </w:tc>
      </w:tr>
      <w:tr w:rsidR="00E67085" w:rsidRPr="00AD6E0A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33130886" w:rsidR="00E67085" w:rsidRPr="00AD6E0A" w:rsidRDefault="004D07C3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Давление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2F4E76B2" w:rsidR="00E67085" w:rsidRPr="00AD6E0A" w:rsidRDefault="00AD6E0A" w:rsidP="00E6708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Минимум 1,0 МПа</w:t>
            </w:r>
          </w:p>
        </w:tc>
      </w:tr>
      <w:tr w:rsidR="007E4D8C" w:rsidRPr="00AD6E0A" w14:paraId="0474D81C" w14:textId="77777777" w:rsidTr="00586B67">
        <w:trPr>
          <w:gridAfter w:val="2"/>
          <w:wAfter w:w="11240" w:type="dxa"/>
          <w:trHeight w:val="485"/>
        </w:trPr>
        <w:tc>
          <w:tcPr>
            <w:tcW w:w="558" w:type="dxa"/>
            <w:vMerge/>
          </w:tcPr>
          <w:p w14:paraId="40A3D771" w14:textId="77777777" w:rsidR="007E4D8C" w:rsidRPr="00AD6E0A" w:rsidRDefault="007E4D8C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7E4D8C" w:rsidRPr="00AD6E0A" w:rsidRDefault="007E4D8C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67085" w:rsidRPr="00AD6E0A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6C25F383" w:rsidR="00E67085" w:rsidRPr="00AD6E0A" w:rsidRDefault="00530C76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Глубина всасывания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7201CB2A" w:rsidR="00E67085" w:rsidRPr="00AD6E0A" w:rsidRDefault="00AD6E0A" w:rsidP="00E67085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7-9 м</w:t>
            </w:r>
          </w:p>
        </w:tc>
      </w:tr>
      <w:tr w:rsidR="00E67085" w:rsidRPr="00D944BC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2A7E159A" w:rsidR="00E67085" w:rsidRPr="00AD6E0A" w:rsidRDefault="00530C76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Насос линии всасывания воды должен иметь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552C594" w14:textId="4044031B" w:rsidR="00AD6E0A" w:rsidRPr="00AD6E0A" w:rsidRDefault="00AD6E0A" w:rsidP="00AD6E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 w:cstheme="minorHAnsi"/>
                <w:sz w:val="24"/>
                <w:szCs w:val="24"/>
                <w:lang w:val="hy-AM"/>
              </w:rPr>
              <w:t>Вход для воды Փ100-125 мм, может поглощать воду из природного источника воды, резервуара для жидкости, пожарного резервуара.</w:t>
            </w:r>
          </w:p>
          <w:p w14:paraId="450AD344" w14:textId="4372978E" w:rsidR="00E67085" w:rsidRPr="00AD6E0A" w:rsidRDefault="00AD6E0A" w:rsidP="00AD6E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 w:cstheme="minorHAnsi"/>
                <w:sz w:val="24"/>
                <w:szCs w:val="24"/>
                <w:lang w:val="hy-AM"/>
              </w:rPr>
              <w:t>В верхней части водовыпускной дорожки имеется 1 выпускная спринклерная трубка диаметром 89 мм и регулирующий клапан с гибким соединением, а с правой и левой стороны отсека насоса имеется по одному выпускному отверстию, управляемому шаровым краном с неавтоматизированным диаметром 75 мм.</w:t>
            </w:r>
          </w:p>
        </w:tc>
      </w:tr>
      <w:tr w:rsidR="00616841" w:rsidRPr="00D944BC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616841" w:rsidRPr="00AD6E0A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616841" w:rsidRPr="00AD6E0A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46670AC6" w:rsidR="00616841" w:rsidRPr="00AD6E0A" w:rsidRDefault="00530C76" w:rsidP="00616841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Короткая зарядная трубка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25E1F41C" w:rsidR="00616841" w:rsidRPr="00AD6E0A" w:rsidRDefault="00AD6E0A" w:rsidP="00616841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На правой и левой сторонах машины должна быть /запорная/ одна короткая трубка для наполнения водой диаметром 75 мм. /</w:t>
            </w:r>
          </w:p>
        </w:tc>
      </w:tr>
      <w:tr w:rsidR="00E67085" w:rsidRPr="00D944BC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671187CE" w:rsidR="00E67085" w:rsidRPr="00AD6E0A" w:rsidRDefault="00530C76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Комфорт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4BA0F7DE" w:rsidR="00E67085" w:rsidRPr="00AD6E0A" w:rsidRDefault="00AD6E0A" w:rsidP="00E6708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Каркас и внешняя часть корпуса оборудования и камеры насоса изготовлены из углеродистой стали, внутренняя полка </w:t>
            </w:r>
            <w:r w:rsidRPr="00AD6E0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lastRenderedPageBreak/>
              <w:t>изготовлена из профиля из алюминиевого сплава, а внутренняя панель изготовлена из плиты из окисленного алюминия</w:t>
            </w:r>
          </w:p>
        </w:tc>
      </w:tr>
      <w:tr w:rsidR="00E67085" w:rsidRPr="00AD6E0A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E67085" w:rsidRPr="00AD6E0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09313390" w:rsidR="00E67085" w:rsidRPr="00AD6E0A" w:rsidRDefault="00530C76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Мощность сигнала тревоги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B5FF7D2" w14:textId="7EDCAEB0" w:rsidR="00E67085" w:rsidRPr="00AD6E0A" w:rsidRDefault="00AD6E0A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/>
                <w:sz w:val="24"/>
                <w:szCs w:val="24"/>
                <w:lang w:val="hy-AM"/>
              </w:rPr>
              <w:t>Не менее 100 Вт</w:t>
            </w:r>
          </w:p>
          <w:p w14:paraId="1EC5C393" w14:textId="32A4F00F" w:rsidR="00E67085" w:rsidRPr="00AD6E0A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530C76" w:rsidRPr="00D944BC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530C76" w:rsidRPr="00AD6E0A" w:rsidRDefault="00530C76" w:rsidP="00530C7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530C76" w:rsidRPr="00AD6E0A" w:rsidRDefault="00530C76" w:rsidP="00530C76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7AD387A1" w:rsidR="00530C76" w:rsidRPr="00AD6E0A" w:rsidRDefault="00530C76" w:rsidP="00530C7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Документы</w:t>
            </w:r>
            <w:proofErr w:type="spellEnd"/>
            <w:r w:rsidRPr="00AD6E0A">
              <w:rPr>
                <w:rFonts w:ascii="GHEA Grapalat" w:hAnsi="GHEA Grapalat"/>
              </w:rPr>
              <w:t xml:space="preserve">, </w:t>
            </w:r>
            <w:proofErr w:type="spellStart"/>
            <w:r w:rsidRPr="00AD6E0A">
              <w:rPr>
                <w:rFonts w:ascii="GHEA Grapalat" w:hAnsi="GHEA Grapalat"/>
              </w:rPr>
              <w:t>прилагаемые</w:t>
            </w:r>
            <w:proofErr w:type="spellEnd"/>
            <w:r w:rsidRPr="00AD6E0A">
              <w:rPr>
                <w:rFonts w:ascii="GHEA Grapalat" w:hAnsi="GHEA Grapalat"/>
              </w:rPr>
              <w:t xml:space="preserve"> к </w:t>
            </w:r>
            <w:proofErr w:type="spellStart"/>
            <w:r w:rsidRPr="00AD6E0A">
              <w:rPr>
                <w:rFonts w:ascii="GHEA Grapalat" w:hAnsi="GHEA Grapalat"/>
              </w:rPr>
              <w:t>автомобилю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6AFD99B" w14:textId="77777777" w:rsidR="00AD6E0A" w:rsidRPr="00AD6E0A" w:rsidRDefault="00AD6E0A" w:rsidP="00AD6E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шасси</w:t>
            </w:r>
          </w:p>
          <w:p w14:paraId="233BCF3A" w14:textId="77777777" w:rsidR="00AD6E0A" w:rsidRPr="00AD6E0A" w:rsidRDefault="00AD6E0A" w:rsidP="00AD6E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инструментов для станка</w:t>
            </w:r>
          </w:p>
          <w:p w14:paraId="4889AC37" w14:textId="77777777" w:rsidR="00AD6E0A" w:rsidRPr="00AD6E0A" w:rsidRDefault="00AD6E0A" w:rsidP="00AD6E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Руководство по эксплуатации пожарной машины </w:t>
            </w:r>
          </w:p>
          <w:p w14:paraId="1666A80E" w14:textId="64A0A7DC" w:rsidR="00530C76" w:rsidRPr="00AD6E0A" w:rsidRDefault="00AD6E0A" w:rsidP="00AD6E0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противопожарного оборудования для пожарных машин</w:t>
            </w:r>
          </w:p>
        </w:tc>
      </w:tr>
      <w:tr w:rsidR="00530C76" w:rsidRPr="00D944BC" w14:paraId="7508BDA0" w14:textId="77777777" w:rsidTr="00D44F7D">
        <w:trPr>
          <w:trHeight w:val="530"/>
        </w:trPr>
        <w:tc>
          <w:tcPr>
            <w:tcW w:w="558" w:type="dxa"/>
          </w:tcPr>
          <w:p w14:paraId="77567208" w14:textId="77777777" w:rsidR="00530C76" w:rsidRPr="00AD6E0A" w:rsidRDefault="00530C76" w:rsidP="00530C7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4A618A27" w14:textId="77777777" w:rsidR="00530C76" w:rsidRPr="00AD6E0A" w:rsidRDefault="00530C76" w:rsidP="00530C76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AFDCDB7" w14:textId="4CA8881E" w:rsidR="00530C76" w:rsidRPr="00AD6E0A" w:rsidRDefault="00530C76" w:rsidP="00530C7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D6E0A">
              <w:rPr>
                <w:rFonts w:ascii="GHEA Grapalat" w:hAnsi="GHEA Grapalat"/>
              </w:rPr>
              <w:t>Обязательное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условие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6C8889F" w14:textId="77777777" w:rsidR="00AD6E0A" w:rsidRPr="00AD6E0A" w:rsidRDefault="00AD6E0A" w:rsidP="00AD6E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 w:cstheme="minorHAnsi"/>
                <w:sz w:val="24"/>
                <w:szCs w:val="24"/>
                <w:lang w:val="hy-AM"/>
              </w:rPr>
              <w:t>Автомобили должны быть новыми, неиспользованными.</w:t>
            </w:r>
          </w:p>
          <w:p w14:paraId="15C9AD44" w14:textId="362E3380" w:rsidR="00530C76" w:rsidRPr="00AD6E0A" w:rsidRDefault="00AD6E0A" w:rsidP="00AD6E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D6E0A">
              <w:rPr>
                <w:rFonts w:ascii="GHEA Grapalat" w:hAnsi="GHEA Grapalat" w:cstheme="minorHAnsi"/>
                <w:sz w:val="24"/>
                <w:szCs w:val="24"/>
                <w:lang w:val="hy-AM"/>
              </w:rPr>
              <w:t>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5BEB063A" w14:textId="77777777" w:rsidR="00CB1A6F" w:rsidRPr="00AD6E0A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413649F8" w14:textId="1E15A8C1" w:rsidR="00FC6E19" w:rsidRPr="00AD6E0A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1F1DECE7" w14:textId="1915757B" w:rsidR="00616841" w:rsidRPr="00AD6E0A" w:rsidRDefault="00A005B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AD6E0A">
        <w:rPr>
          <w:rFonts w:ascii="GHEA Grapalat" w:hAnsi="GHEA Grapalat"/>
          <w:b/>
          <w:sz w:val="26"/>
          <w:szCs w:val="26"/>
          <w:lang w:val="hy-AM"/>
        </w:rPr>
        <w:t>Таблица оборудования</w:t>
      </w:r>
    </w:p>
    <w:tbl>
      <w:tblPr>
        <w:tblW w:w="13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48"/>
        <w:gridCol w:w="1032"/>
        <w:gridCol w:w="4908"/>
      </w:tblGrid>
      <w:tr w:rsidR="00616841" w:rsidRPr="00AD6E0A" w14:paraId="3F7E80E1" w14:textId="77777777" w:rsidTr="00A273BA">
        <w:trPr>
          <w:trHeight w:val="279"/>
        </w:trPr>
        <w:tc>
          <w:tcPr>
            <w:tcW w:w="710" w:type="dxa"/>
            <w:vMerge w:val="restart"/>
            <w:vAlign w:val="center"/>
          </w:tcPr>
          <w:p w14:paraId="5A162452" w14:textId="6D459869" w:rsidR="00616841" w:rsidRPr="00AD6E0A" w:rsidRDefault="00A005B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N</w:t>
            </w:r>
          </w:p>
        </w:tc>
        <w:tc>
          <w:tcPr>
            <w:tcW w:w="7048" w:type="dxa"/>
            <w:vMerge w:val="restart"/>
          </w:tcPr>
          <w:p w14:paraId="1E7C45CB" w14:textId="77777777" w:rsidR="00616841" w:rsidRPr="00AD6E0A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208E34B8" w14:textId="64E9D62A" w:rsidR="00616841" w:rsidRPr="00AD6E0A" w:rsidRDefault="00A005B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5940" w:type="dxa"/>
            <w:gridSpan w:val="2"/>
            <w:tcBorders>
              <w:bottom w:val="single" w:sz="4" w:space="0" w:color="auto"/>
            </w:tcBorders>
            <w:vAlign w:val="center"/>
          </w:tcPr>
          <w:p w14:paraId="24DE6FF3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  <w:sz w:val="24"/>
                <w:szCs w:val="24"/>
              </w:rPr>
              <w:t>Фактический</w:t>
            </w:r>
            <w:proofErr w:type="spellEnd"/>
          </w:p>
          <w:p w14:paraId="4F1A5011" w14:textId="04797F4B" w:rsidR="0061684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  <w:sz w:val="24"/>
                <w:szCs w:val="24"/>
              </w:rPr>
              <w:t>доступность</w:t>
            </w:r>
            <w:proofErr w:type="spellEnd"/>
          </w:p>
        </w:tc>
      </w:tr>
      <w:tr w:rsidR="00616841" w:rsidRPr="00AD6E0A" w14:paraId="1D4ADFED" w14:textId="77777777" w:rsidTr="00A273BA">
        <w:trPr>
          <w:trHeight w:val="103"/>
        </w:trPr>
        <w:tc>
          <w:tcPr>
            <w:tcW w:w="710" w:type="dxa"/>
            <w:vMerge/>
          </w:tcPr>
          <w:p w14:paraId="7323165F" w14:textId="77777777" w:rsidR="00616841" w:rsidRPr="00AD6E0A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  <w:vMerge/>
          </w:tcPr>
          <w:p w14:paraId="241E242A" w14:textId="77777777" w:rsidR="00616841" w:rsidRPr="00AD6E0A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14:paraId="335E173B" w14:textId="0A176216" w:rsidR="00616841" w:rsidRPr="00AD6E0A" w:rsidRDefault="00A005B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4908" w:type="dxa"/>
            <w:tcBorders>
              <w:top w:val="single" w:sz="4" w:space="0" w:color="auto"/>
            </w:tcBorders>
            <w:vAlign w:val="center"/>
          </w:tcPr>
          <w:p w14:paraId="3BAE0036" w14:textId="77777777" w:rsidR="00616841" w:rsidRPr="00AD6E0A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AD6E0A" w14:paraId="4CDDB852" w14:textId="77777777" w:rsidTr="00A273BA">
        <w:tc>
          <w:tcPr>
            <w:tcW w:w="13698" w:type="dxa"/>
            <w:gridSpan w:val="4"/>
          </w:tcPr>
          <w:p w14:paraId="5C7D4570" w14:textId="77777777" w:rsidR="00616841" w:rsidRPr="00AD6E0A" w:rsidRDefault="00616841" w:rsidP="00A273B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A005B1" w:rsidRPr="00AD6E0A" w14:paraId="2B0B70E4" w14:textId="77777777" w:rsidTr="00A273BA">
        <w:tc>
          <w:tcPr>
            <w:tcW w:w="710" w:type="dxa"/>
          </w:tcPr>
          <w:p w14:paraId="70F50B6F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3C4A5E0" w14:textId="1223F190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>Пожарная труба 50 мм (длина 20 м)</w:t>
            </w:r>
          </w:p>
        </w:tc>
        <w:tc>
          <w:tcPr>
            <w:tcW w:w="1032" w:type="dxa"/>
          </w:tcPr>
          <w:p w14:paraId="2A1C424A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13</w:t>
            </w:r>
          </w:p>
        </w:tc>
        <w:tc>
          <w:tcPr>
            <w:tcW w:w="4908" w:type="dxa"/>
          </w:tcPr>
          <w:p w14:paraId="1927E867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744F6969" w14:textId="77777777" w:rsidTr="00A273BA">
        <w:tc>
          <w:tcPr>
            <w:tcW w:w="710" w:type="dxa"/>
          </w:tcPr>
          <w:p w14:paraId="70F69A84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3F92A2EE" w14:textId="26227A77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>Пожарная труба 65 мм (длина 20 м)</w:t>
            </w:r>
          </w:p>
        </w:tc>
        <w:tc>
          <w:tcPr>
            <w:tcW w:w="1032" w:type="dxa"/>
          </w:tcPr>
          <w:p w14:paraId="77814A5E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  <w:tc>
          <w:tcPr>
            <w:tcW w:w="4908" w:type="dxa"/>
          </w:tcPr>
          <w:p w14:paraId="360EE40C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1775B697" w14:textId="77777777" w:rsidTr="00A273BA">
        <w:tc>
          <w:tcPr>
            <w:tcW w:w="710" w:type="dxa"/>
          </w:tcPr>
          <w:p w14:paraId="258BE52C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2E37E90" w14:textId="6DDA26A4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>Пожарная труба 75 мм (длина 20 м)</w:t>
            </w:r>
          </w:p>
        </w:tc>
        <w:tc>
          <w:tcPr>
            <w:tcW w:w="1032" w:type="dxa"/>
          </w:tcPr>
          <w:p w14:paraId="6C7B08EA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18</w:t>
            </w:r>
          </w:p>
        </w:tc>
        <w:tc>
          <w:tcPr>
            <w:tcW w:w="4908" w:type="dxa"/>
          </w:tcPr>
          <w:p w14:paraId="4711F877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3BF0F941" w14:textId="77777777" w:rsidTr="00A273BA">
        <w:tc>
          <w:tcPr>
            <w:tcW w:w="710" w:type="dxa"/>
          </w:tcPr>
          <w:p w14:paraId="19EA6BAA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131240F" w14:textId="4E9AD24B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>Всасывающий шланг жесткий 75 мм (длина 4 м)</w:t>
            </w:r>
          </w:p>
        </w:tc>
        <w:tc>
          <w:tcPr>
            <w:tcW w:w="1032" w:type="dxa"/>
          </w:tcPr>
          <w:p w14:paraId="65414257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39AFD38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287789DF" w14:textId="77777777" w:rsidTr="00A273BA">
        <w:tc>
          <w:tcPr>
            <w:tcW w:w="710" w:type="dxa"/>
          </w:tcPr>
          <w:p w14:paraId="2696F706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88F74CE" w14:textId="3AD8C363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 xml:space="preserve">Всасывающий шланг жесткий, / диаметр зависит от диаметра подачи воды в машину </w:t>
            </w:r>
            <w:r w:rsidRPr="00AD6E0A">
              <w:rPr>
                <w:rFonts w:ascii="GHEA Grapalat" w:hAnsi="GHEA Grapalat"/>
              </w:rPr>
              <w:t>Ph</w:t>
            </w:r>
            <w:r w:rsidRPr="00AD6E0A">
              <w:rPr>
                <w:rFonts w:ascii="GHEA Grapalat" w:hAnsi="GHEA Grapalat"/>
                <w:lang w:val="ru-RU"/>
              </w:rPr>
              <w:t>100-125</w:t>
            </w:r>
            <w:r w:rsidRPr="00AD6E0A">
              <w:rPr>
                <w:rFonts w:ascii="GHEA Grapalat" w:hAnsi="GHEA Grapalat"/>
              </w:rPr>
              <w:t>mm</w:t>
            </w:r>
            <w:r w:rsidRPr="00AD6E0A">
              <w:rPr>
                <w:rFonts w:ascii="GHEA Grapalat" w:hAnsi="GHEA Grapalat"/>
                <w:lang w:val="ru-RU"/>
              </w:rPr>
              <w:t>/ (длина 4 м)</w:t>
            </w:r>
          </w:p>
        </w:tc>
        <w:tc>
          <w:tcPr>
            <w:tcW w:w="1032" w:type="dxa"/>
          </w:tcPr>
          <w:p w14:paraId="0280AB3A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1D357FE1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4C941FA1" w14:textId="77777777" w:rsidTr="00A273BA">
        <w:tc>
          <w:tcPr>
            <w:tcW w:w="710" w:type="dxa"/>
          </w:tcPr>
          <w:p w14:paraId="0CF10429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5394BB3" w14:textId="475CB587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>Всасывающий фильтр с обратным клапаном</w:t>
            </w:r>
          </w:p>
        </w:tc>
        <w:tc>
          <w:tcPr>
            <w:tcW w:w="1032" w:type="dxa"/>
          </w:tcPr>
          <w:p w14:paraId="5219CB59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29AED73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5246DFFD" w14:textId="77777777" w:rsidTr="00A273BA">
        <w:tc>
          <w:tcPr>
            <w:tcW w:w="710" w:type="dxa"/>
          </w:tcPr>
          <w:p w14:paraId="698E4EEF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37712CD" w14:textId="64370987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>Шланг для натягивания веревки (10 мм-10 м)</w:t>
            </w:r>
          </w:p>
        </w:tc>
        <w:tc>
          <w:tcPr>
            <w:tcW w:w="1032" w:type="dxa"/>
          </w:tcPr>
          <w:p w14:paraId="5A18EC22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0927ADE5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6D5CDA8F" w14:textId="77777777" w:rsidTr="00A273BA">
        <w:tc>
          <w:tcPr>
            <w:tcW w:w="710" w:type="dxa"/>
          </w:tcPr>
          <w:p w14:paraId="040BD6CA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  <w:shd w:val="clear" w:color="auto" w:fill="FFFFFF" w:themeFill="background1"/>
          </w:tcPr>
          <w:p w14:paraId="553BA9BF" w14:textId="6C9D845E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Трехсекционный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разделитель</w:t>
            </w:r>
            <w:proofErr w:type="spellEnd"/>
            <w:r w:rsidRPr="00AD6E0A">
              <w:rPr>
                <w:rFonts w:ascii="GHEA Grapalat" w:hAnsi="GHEA Grapalat"/>
              </w:rPr>
              <w:t xml:space="preserve"> (75x50x65x50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>)</w:t>
            </w:r>
          </w:p>
        </w:tc>
        <w:tc>
          <w:tcPr>
            <w:tcW w:w="1032" w:type="dxa"/>
            <w:shd w:val="clear" w:color="auto" w:fill="FFFFFF" w:themeFill="background1"/>
          </w:tcPr>
          <w:p w14:paraId="6CEBDE39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2FB928BE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A005B1" w:rsidRPr="00AD6E0A" w14:paraId="11427463" w14:textId="77777777" w:rsidTr="00A273BA">
        <w:tc>
          <w:tcPr>
            <w:tcW w:w="710" w:type="dxa"/>
          </w:tcPr>
          <w:p w14:paraId="1E39A27A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  <w:shd w:val="clear" w:color="auto" w:fill="FFFFFF" w:themeFill="background1"/>
          </w:tcPr>
          <w:p w14:paraId="241AE5FC" w14:textId="046A9212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Двухсекционный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разделитель</w:t>
            </w:r>
            <w:proofErr w:type="spellEnd"/>
            <w:r w:rsidRPr="00AD6E0A">
              <w:rPr>
                <w:rFonts w:ascii="GHEA Grapalat" w:hAnsi="GHEA Grapalat"/>
              </w:rPr>
              <w:t xml:space="preserve"> (75x75x75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>)</w:t>
            </w:r>
          </w:p>
        </w:tc>
        <w:tc>
          <w:tcPr>
            <w:tcW w:w="1032" w:type="dxa"/>
            <w:shd w:val="clear" w:color="auto" w:fill="FFFFFF" w:themeFill="background1"/>
          </w:tcPr>
          <w:p w14:paraId="36F5A8D9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095B5E6F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A005B1" w:rsidRPr="00AD6E0A" w14:paraId="5D9D3E0D" w14:textId="77777777" w:rsidTr="00A273BA">
        <w:tc>
          <w:tcPr>
            <w:tcW w:w="710" w:type="dxa"/>
          </w:tcPr>
          <w:p w14:paraId="3D77A5F3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  <w:shd w:val="clear" w:color="auto" w:fill="FFFFFF" w:themeFill="background1"/>
          </w:tcPr>
          <w:p w14:paraId="322626A8" w14:textId="4741F4E2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>Передаточный манекен для подачи воды от пожарного насоса к водолазу /125</w:t>
            </w:r>
            <w:r w:rsidRPr="00AD6E0A">
              <w:rPr>
                <w:rFonts w:ascii="GHEA Grapalat" w:hAnsi="GHEA Grapalat"/>
              </w:rPr>
              <w:t>x</w:t>
            </w:r>
            <w:r w:rsidRPr="00AD6E0A">
              <w:rPr>
                <w:rFonts w:ascii="GHEA Grapalat" w:hAnsi="GHEA Grapalat"/>
                <w:lang w:val="ru-RU"/>
              </w:rPr>
              <w:t>75</w:t>
            </w:r>
            <w:r w:rsidRPr="00AD6E0A">
              <w:rPr>
                <w:rFonts w:ascii="GHEA Grapalat" w:hAnsi="GHEA Grapalat"/>
              </w:rPr>
              <w:t>x</w:t>
            </w:r>
            <w:r w:rsidRPr="00AD6E0A">
              <w:rPr>
                <w:rFonts w:ascii="GHEA Grapalat" w:hAnsi="GHEA Grapalat"/>
                <w:lang w:val="ru-RU"/>
              </w:rPr>
              <w:t>75/</w:t>
            </w:r>
          </w:p>
        </w:tc>
        <w:tc>
          <w:tcPr>
            <w:tcW w:w="1032" w:type="dxa"/>
            <w:shd w:val="clear" w:color="auto" w:fill="FFFFFF" w:themeFill="background1"/>
          </w:tcPr>
          <w:p w14:paraId="7CA5CA87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7F579287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A005B1" w:rsidRPr="00AD6E0A" w14:paraId="5378C855" w14:textId="77777777" w:rsidTr="00A273BA">
        <w:tc>
          <w:tcPr>
            <w:tcW w:w="710" w:type="dxa"/>
          </w:tcPr>
          <w:p w14:paraId="7462600C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7D0B98B4" w14:textId="19A4C535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</w:rPr>
              <w:t xml:space="preserve">3-секционная </w:t>
            </w:r>
            <w:proofErr w:type="spellStart"/>
            <w:r w:rsidRPr="00AD6E0A">
              <w:rPr>
                <w:rFonts w:ascii="GHEA Grapalat" w:hAnsi="GHEA Grapalat"/>
              </w:rPr>
              <w:t>лестница</w:t>
            </w:r>
            <w:proofErr w:type="spellEnd"/>
            <w:r w:rsidRPr="00AD6E0A">
              <w:rPr>
                <w:rFonts w:ascii="GHEA Grapalat" w:hAnsi="GHEA Grapalat"/>
              </w:rPr>
              <w:t xml:space="preserve"> (</w:t>
            </w:r>
            <w:proofErr w:type="spellStart"/>
            <w:r w:rsidRPr="00AD6E0A">
              <w:rPr>
                <w:rFonts w:ascii="GHEA Grapalat" w:hAnsi="GHEA Grapalat"/>
              </w:rPr>
              <w:t>длина</w:t>
            </w:r>
            <w:proofErr w:type="spellEnd"/>
            <w:r w:rsidRPr="00AD6E0A">
              <w:rPr>
                <w:rFonts w:ascii="GHEA Grapalat" w:hAnsi="GHEA Grapalat"/>
              </w:rPr>
              <w:t xml:space="preserve"> 9,5 м)</w:t>
            </w:r>
          </w:p>
        </w:tc>
        <w:tc>
          <w:tcPr>
            <w:tcW w:w="1032" w:type="dxa"/>
          </w:tcPr>
          <w:p w14:paraId="40EE2468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0AF77CBB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331604B7" w14:textId="77777777" w:rsidTr="00A273BA">
        <w:tc>
          <w:tcPr>
            <w:tcW w:w="710" w:type="dxa"/>
          </w:tcPr>
          <w:p w14:paraId="5BAA39C5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2C77330D" w14:textId="4959645C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</w:rPr>
              <w:t xml:space="preserve">1-секционная </w:t>
            </w:r>
            <w:proofErr w:type="spellStart"/>
            <w:r w:rsidRPr="00AD6E0A">
              <w:rPr>
                <w:rFonts w:ascii="GHEA Grapalat" w:hAnsi="GHEA Grapalat"/>
              </w:rPr>
              <w:t>лестница</w:t>
            </w:r>
            <w:proofErr w:type="spellEnd"/>
            <w:r w:rsidRPr="00AD6E0A">
              <w:rPr>
                <w:rFonts w:ascii="GHEA Grapalat" w:hAnsi="GHEA Grapalat"/>
              </w:rPr>
              <w:t xml:space="preserve"> (</w:t>
            </w:r>
            <w:proofErr w:type="spellStart"/>
            <w:r w:rsidRPr="00AD6E0A">
              <w:rPr>
                <w:rFonts w:ascii="GHEA Grapalat" w:hAnsi="GHEA Grapalat"/>
              </w:rPr>
              <w:t>длина</w:t>
            </w:r>
            <w:proofErr w:type="spellEnd"/>
            <w:r w:rsidRPr="00AD6E0A">
              <w:rPr>
                <w:rFonts w:ascii="GHEA Grapalat" w:hAnsi="GHEA Grapalat"/>
              </w:rPr>
              <w:t xml:space="preserve"> 3,5 м)</w:t>
            </w:r>
          </w:p>
        </w:tc>
        <w:tc>
          <w:tcPr>
            <w:tcW w:w="1032" w:type="dxa"/>
          </w:tcPr>
          <w:p w14:paraId="73EE568E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97B87D0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79CC6CD8" w14:textId="77777777" w:rsidTr="00A273BA">
        <w:tc>
          <w:tcPr>
            <w:tcW w:w="710" w:type="dxa"/>
          </w:tcPr>
          <w:p w14:paraId="6EBFA543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4933F1CD" w14:textId="179DF22C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Диэлектрические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ножницы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032" w:type="dxa"/>
          </w:tcPr>
          <w:p w14:paraId="68D0260E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450C619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0EC7DA75" w14:textId="77777777" w:rsidTr="00A273BA">
        <w:tc>
          <w:tcPr>
            <w:tcW w:w="710" w:type="dxa"/>
          </w:tcPr>
          <w:p w14:paraId="32788A6A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562C65E" w14:textId="06149D55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Диэлектрические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перчатки</w:t>
            </w:r>
            <w:proofErr w:type="spellEnd"/>
          </w:p>
        </w:tc>
        <w:tc>
          <w:tcPr>
            <w:tcW w:w="1032" w:type="dxa"/>
          </w:tcPr>
          <w:p w14:paraId="4960F763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27FF78BE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2CA57318" w14:textId="77777777" w:rsidTr="00A273BA">
        <w:tc>
          <w:tcPr>
            <w:tcW w:w="710" w:type="dxa"/>
          </w:tcPr>
          <w:p w14:paraId="24146E48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3ED78757" w14:textId="5A8C2FAE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Перчатки</w:t>
            </w:r>
            <w:proofErr w:type="spellEnd"/>
            <w:r w:rsidRPr="00AD6E0A">
              <w:rPr>
                <w:rFonts w:ascii="GHEA Grapalat" w:hAnsi="GHEA Grapalat"/>
              </w:rPr>
              <w:t xml:space="preserve"> (</w:t>
            </w:r>
            <w:proofErr w:type="spellStart"/>
            <w:r w:rsidRPr="00AD6E0A">
              <w:rPr>
                <w:rFonts w:ascii="GHEA Grapalat" w:hAnsi="GHEA Grapalat"/>
              </w:rPr>
              <w:t>не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пропускающие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электричество</w:t>
            </w:r>
            <w:proofErr w:type="spellEnd"/>
            <w:r w:rsidRPr="00AD6E0A">
              <w:rPr>
                <w:rFonts w:ascii="GHEA Grapalat" w:hAnsi="GHEA Grapalat"/>
              </w:rPr>
              <w:t>)</w:t>
            </w:r>
          </w:p>
        </w:tc>
        <w:tc>
          <w:tcPr>
            <w:tcW w:w="1032" w:type="dxa"/>
          </w:tcPr>
          <w:p w14:paraId="6D6FDD82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791BA4F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1C7E1982" w14:textId="77777777" w:rsidTr="00A273BA">
        <w:tc>
          <w:tcPr>
            <w:tcW w:w="710" w:type="dxa"/>
          </w:tcPr>
          <w:p w14:paraId="623D2613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EEA963F" w14:textId="10E15508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Спасательная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веревка</w:t>
            </w:r>
            <w:proofErr w:type="spellEnd"/>
            <w:r w:rsidRPr="00AD6E0A">
              <w:rPr>
                <w:rFonts w:ascii="GHEA Grapalat" w:hAnsi="GHEA Grapalat"/>
              </w:rPr>
              <w:t xml:space="preserve"> (12-50 м)</w:t>
            </w:r>
          </w:p>
        </w:tc>
        <w:tc>
          <w:tcPr>
            <w:tcW w:w="1032" w:type="dxa"/>
          </w:tcPr>
          <w:p w14:paraId="6892C594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1B29EAC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1059ABE6" w14:textId="77777777" w:rsidTr="00A273BA">
        <w:tc>
          <w:tcPr>
            <w:tcW w:w="710" w:type="dxa"/>
          </w:tcPr>
          <w:p w14:paraId="2CA54EB8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CC9AF0D" w14:textId="0A00E95C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Лопата</w:t>
            </w:r>
            <w:proofErr w:type="spellEnd"/>
            <w:r w:rsidRPr="00AD6E0A">
              <w:rPr>
                <w:rFonts w:ascii="GHEA Grapalat" w:hAnsi="GHEA Grapalat"/>
              </w:rPr>
              <w:t xml:space="preserve"> (</w:t>
            </w:r>
            <w:proofErr w:type="spellStart"/>
            <w:r w:rsidRPr="00AD6E0A">
              <w:rPr>
                <w:rFonts w:ascii="GHEA Grapalat" w:hAnsi="GHEA Grapalat"/>
              </w:rPr>
              <w:t>острого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proofErr w:type="gramStart"/>
            <w:r w:rsidRPr="00AD6E0A">
              <w:rPr>
                <w:rFonts w:ascii="GHEA Grapalat" w:hAnsi="GHEA Grapalat"/>
              </w:rPr>
              <w:t>типа</w:t>
            </w:r>
            <w:proofErr w:type="spellEnd"/>
            <w:r w:rsidRPr="00AD6E0A">
              <w:rPr>
                <w:rFonts w:ascii="GHEA Grapalat" w:hAnsi="GHEA Grapalat"/>
              </w:rPr>
              <w:t xml:space="preserve"> )</w:t>
            </w:r>
            <w:proofErr w:type="gramEnd"/>
          </w:p>
        </w:tc>
        <w:tc>
          <w:tcPr>
            <w:tcW w:w="1032" w:type="dxa"/>
          </w:tcPr>
          <w:p w14:paraId="404D6721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47A3BEB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03375C32" w14:textId="77777777" w:rsidTr="00A273BA">
        <w:tc>
          <w:tcPr>
            <w:tcW w:w="710" w:type="dxa"/>
          </w:tcPr>
          <w:p w14:paraId="5B243E0A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86CFB46" w14:textId="3FDB4743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Ломоть</w:t>
            </w:r>
            <w:proofErr w:type="spellEnd"/>
            <w:r w:rsidRPr="00AD6E0A">
              <w:rPr>
                <w:rFonts w:ascii="GHEA Grapalat" w:hAnsi="GHEA Grapalat"/>
              </w:rPr>
              <w:t xml:space="preserve"> ( 1000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 xml:space="preserve"> )</w:t>
            </w:r>
          </w:p>
        </w:tc>
        <w:tc>
          <w:tcPr>
            <w:tcW w:w="1032" w:type="dxa"/>
          </w:tcPr>
          <w:p w14:paraId="27F066A7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C9ECD50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0C374AD3" w14:textId="77777777" w:rsidTr="00A273BA">
        <w:tc>
          <w:tcPr>
            <w:tcW w:w="710" w:type="dxa"/>
          </w:tcPr>
          <w:p w14:paraId="7DD88D60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77B4AA50" w14:textId="56F21378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Крюк</w:t>
            </w:r>
            <w:proofErr w:type="spellEnd"/>
            <w:r w:rsidRPr="00AD6E0A">
              <w:rPr>
                <w:rFonts w:ascii="GHEA Grapalat" w:hAnsi="GHEA Grapalat"/>
              </w:rPr>
              <w:t xml:space="preserve"> (3 м )</w:t>
            </w:r>
          </w:p>
        </w:tc>
        <w:tc>
          <w:tcPr>
            <w:tcW w:w="1032" w:type="dxa"/>
          </w:tcPr>
          <w:p w14:paraId="68F6BB5E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C7EEC2C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5D197A23" w14:textId="77777777" w:rsidTr="00A273BA">
        <w:tc>
          <w:tcPr>
            <w:tcW w:w="710" w:type="dxa"/>
          </w:tcPr>
          <w:p w14:paraId="403E3746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2DDB623B" w14:textId="0D9CED76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Топор</w:t>
            </w:r>
            <w:proofErr w:type="spellEnd"/>
          </w:p>
        </w:tc>
        <w:tc>
          <w:tcPr>
            <w:tcW w:w="1032" w:type="dxa"/>
          </w:tcPr>
          <w:p w14:paraId="54543731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3DD630C3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0CABECD6" w14:textId="77777777" w:rsidTr="00A273BA">
        <w:tc>
          <w:tcPr>
            <w:tcW w:w="710" w:type="dxa"/>
          </w:tcPr>
          <w:p w14:paraId="356F6DA0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ECD75F5" w14:textId="573D60DD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Трубка</w:t>
            </w:r>
            <w:proofErr w:type="spellEnd"/>
            <w:r w:rsidRPr="00AD6E0A">
              <w:rPr>
                <w:rFonts w:ascii="GHEA Grapalat" w:hAnsi="GHEA Grapalat"/>
              </w:rPr>
              <w:t xml:space="preserve"> 50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</w:p>
        </w:tc>
        <w:tc>
          <w:tcPr>
            <w:tcW w:w="1032" w:type="dxa"/>
          </w:tcPr>
          <w:p w14:paraId="7B3301E1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6EDC18AF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169E85C8" w14:textId="77777777" w:rsidTr="00A273BA">
        <w:tc>
          <w:tcPr>
            <w:tcW w:w="710" w:type="dxa"/>
          </w:tcPr>
          <w:p w14:paraId="3AA97993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2A9E036" w14:textId="3BF89D0F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Трубка</w:t>
            </w:r>
            <w:proofErr w:type="spellEnd"/>
            <w:r w:rsidRPr="00AD6E0A">
              <w:rPr>
                <w:rFonts w:ascii="GHEA Grapalat" w:hAnsi="GHEA Grapalat"/>
              </w:rPr>
              <w:t xml:space="preserve"> 65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</w:p>
        </w:tc>
        <w:tc>
          <w:tcPr>
            <w:tcW w:w="1032" w:type="dxa"/>
          </w:tcPr>
          <w:p w14:paraId="1A0B28FF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9308D03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1D703488" w14:textId="77777777" w:rsidTr="00A273BA">
        <w:tc>
          <w:tcPr>
            <w:tcW w:w="710" w:type="dxa"/>
          </w:tcPr>
          <w:p w14:paraId="5A7F0D64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73196F5" w14:textId="6F24A80E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Трубка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для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пеногасителя</w:t>
            </w:r>
            <w:proofErr w:type="spellEnd"/>
            <w:r w:rsidRPr="00AD6E0A">
              <w:rPr>
                <w:rFonts w:ascii="GHEA Grapalat" w:hAnsi="GHEA Grapalat"/>
              </w:rPr>
              <w:t xml:space="preserve"> 50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</w:p>
        </w:tc>
        <w:tc>
          <w:tcPr>
            <w:tcW w:w="1032" w:type="dxa"/>
          </w:tcPr>
          <w:p w14:paraId="247928D8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720B943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523F4539" w14:textId="77777777" w:rsidTr="00A273BA">
        <w:tc>
          <w:tcPr>
            <w:tcW w:w="710" w:type="dxa"/>
          </w:tcPr>
          <w:p w14:paraId="749BFC2D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F264216" w14:textId="59E8DC51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Трубка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для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пеногасителя</w:t>
            </w:r>
            <w:proofErr w:type="spellEnd"/>
            <w:r w:rsidRPr="00AD6E0A">
              <w:rPr>
                <w:rFonts w:ascii="GHEA Grapalat" w:hAnsi="GHEA Grapalat"/>
              </w:rPr>
              <w:t xml:space="preserve"> 65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032" w:type="dxa"/>
          </w:tcPr>
          <w:p w14:paraId="19C203A9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31330AD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272989CB" w14:textId="77777777" w:rsidTr="00A273BA">
        <w:tc>
          <w:tcPr>
            <w:tcW w:w="710" w:type="dxa"/>
          </w:tcPr>
          <w:p w14:paraId="604F7685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6382ABD9" w14:textId="517D8A68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Передаточные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манжеты</w:t>
            </w:r>
            <w:proofErr w:type="spellEnd"/>
            <w:r w:rsidRPr="00AD6E0A">
              <w:rPr>
                <w:rFonts w:ascii="GHEA Grapalat" w:hAnsi="GHEA Grapalat"/>
              </w:rPr>
              <w:t xml:space="preserve"> (50-65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 xml:space="preserve"> )</w:t>
            </w:r>
          </w:p>
        </w:tc>
        <w:tc>
          <w:tcPr>
            <w:tcW w:w="1032" w:type="dxa"/>
          </w:tcPr>
          <w:p w14:paraId="27079460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68D3F9F8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73700FFE" w14:textId="77777777" w:rsidTr="00A273BA">
        <w:tc>
          <w:tcPr>
            <w:tcW w:w="710" w:type="dxa"/>
          </w:tcPr>
          <w:p w14:paraId="7F97FD65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4E104EE" w14:textId="4CF91759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Передаточные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манжеты</w:t>
            </w:r>
            <w:proofErr w:type="spellEnd"/>
            <w:r w:rsidRPr="00AD6E0A">
              <w:rPr>
                <w:rFonts w:ascii="GHEA Grapalat" w:hAnsi="GHEA Grapalat"/>
              </w:rPr>
              <w:t xml:space="preserve"> (65-75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 xml:space="preserve"> )</w:t>
            </w:r>
          </w:p>
        </w:tc>
        <w:tc>
          <w:tcPr>
            <w:tcW w:w="1032" w:type="dxa"/>
          </w:tcPr>
          <w:p w14:paraId="4786CE0A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199B3C96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7B995617" w14:textId="77777777" w:rsidTr="00A273BA">
        <w:tc>
          <w:tcPr>
            <w:tcW w:w="710" w:type="dxa"/>
          </w:tcPr>
          <w:p w14:paraId="2D228ABF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21318473" w14:textId="55AC6400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Передаточные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манжеты</w:t>
            </w:r>
            <w:proofErr w:type="spellEnd"/>
            <w:r w:rsidRPr="00AD6E0A">
              <w:rPr>
                <w:rFonts w:ascii="GHEA Grapalat" w:hAnsi="GHEA Grapalat"/>
              </w:rPr>
              <w:t xml:space="preserve"> (50-75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 xml:space="preserve"> )</w:t>
            </w:r>
          </w:p>
        </w:tc>
        <w:tc>
          <w:tcPr>
            <w:tcW w:w="1032" w:type="dxa"/>
          </w:tcPr>
          <w:p w14:paraId="03B2F910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040980A8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3B5BC1A4" w14:textId="77777777" w:rsidTr="00A273BA">
        <w:tc>
          <w:tcPr>
            <w:tcW w:w="710" w:type="dxa"/>
          </w:tcPr>
          <w:p w14:paraId="44889EE0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4843CE37" w14:textId="7DEE9AC1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Передаточные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манжеты</w:t>
            </w:r>
            <w:proofErr w:type="spellEnd"/>
            <w:r w:rsidRPr="00AD6E0A">
              <w:rPr>
                <w:rFonts w:ascii="GHEA Grapalat" w:hAnsi="GHEA Grapalat"/>
              </w:rPr>
              <w:t xml:space="preserve"> (75-89 </w:t>
            </w:r>
            <w:proofErr w:type="spellStart"/>
            <w:r w:rsidRPr="00AD6E0A">
              <w:rPr>
                <w:rFonts w:ascii="GHEA Grapalat" w:hAnsi="GHEA Grapalat"/>
              </w:rPr>
              <w:t>мм</w:t>
            </w:r>
            <w:proofErr w:type="spellEnd"/>
            <w:r w:rsidRPr="00AD6E0A">
              <w:rPr>
                <w:rFonts w:ascii="GHEA Grapalat" w:hAnsi="GHEA Grapalat"/>
              </w:rPr>
              <w:t xml:space="preserve"> )</w:t>
            </w:r>
          </w:p>
        </w:tc>
        <w:tc>
          <w:tcPr>
            <w:tcW w:w="1032" w:type="dxa"/>
          </w:tcPr>
          <w:p w14:paraId="6C4B01D3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1491E06F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78391B01" w14:textId="77777777" w:rsidTr="00A273BA">
        <w:tc>
          <w:tcPr>
            <w:tcW w:w="710" w:type="dxa"/>
          </w:tcPr>
          <w:p w14:paraId="4A2076B6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A76FE8E" w14:textId="5E2C3643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Портативный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генератор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032" w:type="dxa"/>
          </w:tcPr>
          <w:p w14:paraId="221070A5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BBE225C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7487B217" w14:textId="77777777" w:rsidTr="00A273BA">
        <w:tc>
          <w:tcPr>
            <w:tcW w:w="710" w:type="dxa"/>
          </w:tcPr>
          <w:p w14:paraId="41CDF1AB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4BD1427" w14:textId="376669A9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Прожектор</w:t>
            </w:r>
            <w:proofErr w:type="spellEnd"/>
            <w:r w:rsidRPr="00AD6E0A">
              <w:rPr>
                <w:rFonts w:ascii="GHEA Grapalat" w:hAnsi="GHEA Grapalat"/>
              </w:rPr>
              <w:t xml:space="preserve"> (300 </w:t>
            </w:r>
            <w:proofErr w:type="spellStart"/>
            <w:r w:rsidRPr="00AD6E0A">
              <w:rPr>
                <w:rFonts w:ascii="GHEA Grapalat" w:hAnsi="GHEA Grapalat"/>
              </w:rPr>
              <w:t>Вт</w:t>
            </w:r>
            <w:proofErr w:type="spellEnd"/>
            <w:r w:rsidRPr="00AD6E0A">
              <w:rPr>
                <w:rFonts w:ascii="GHEA Grapalat" w:hAnsi="GHEA Grapalat"/>
              </w:rPr>
              <w:t>)</w:t>
            </w:r>
          </w:p>
        </w:tc>
        <w:tc>
          <w:tcPr>
            <w:tcW w:w="1032" w:type="dxa"/>
          </w:tcPr>
          <w:p w14:paraId="34BAC647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C556EC7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6F7C01C1" w14:textId="77777777" w:rsidTr="00A273BA">
        <w:tc>
          <w:tcPr>
            <w:tcW w:w="710" w:type="dxa"/>
          </w:tcPr>
          <w:p w14:paraId="14C8087B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8FA0E5B" w14:textId="1120010C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Штатив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для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фары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032" w:type="dxa"/>
          </w:tcPr>
          <w:p w14:paraId="0C059154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CA4F5F1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32BD5517" w14:textId="77777777" w:rsidTr="00A273BA">
        <w:tc>
          <w:tcPr>
            <w:tcW w:w="710" w:type="dxa"/>
          </w:tcPr>
          <w:p w14:paraId="035C35D7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38A1BCD" w14:textId="6759D8B9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Кабель</w:t>
            </w:r>
            <w:proofErr w:type="spellEnd"/>
            <w:r w:rsidRPr="00AD6E0A">
              <w:rPr>
                <w:rFonts w:ascii="GHEA Grapalat" w:hAnsi="GHEA Grapalat"/>
              </w:rPr>
              <w:t xml:space="preserve"> (30 м)</w:t>
            </w:r>
          </w:p>
        </w:tc>
        <w:tc>
          <w:tcPr>
            <w:tcW w:w="1032" w:type="dxa"/>
          </w:tcPr>
          <w:p w14:paraId="64593EC5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EC9E75A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7712736A" w14:textId="77777777" w:rsidTr="00A273BA">
        <w:tc>
          <w:tcPr>
            <w:tcW w:w="710" w:type="dxa"/>
          </w:tcPr>
          <w:p w14:paraId="247634B0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65D01BE7" w14:textId="24C82D2F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Огнетушитель</w:t>
            </w:r>
            <w:proofErr w:type="spellEnd"/>
            <w:r w:rsidRPr="00AD6E0A">
              <w:rPr>
                <w:rFonts w:ascii="GHEA Grapalat" w:hAnsi="GHEA Grapalat"/>
              </w:rPr>
              <w:t xml:space="preserve"> (5 </w:t>
            </w:r>
            <w:proofErr w:type="spellStart"/>
            <w:r w:rsidRPr="00AD6E0A">
              <w:rPr>
                <w:rFonts w:ascii="GHEA Grapalat" w:hAnsi="GHEA Grapalat"/>
              </w:rPr>
              <w:t>кг</w:t>
            </w:r>
            <w:proofErr w:type="spellEnd"/>
            <w:r w:rsidRPr="00AD6E0A">
              <w:rPr>
                <w:rFonts w:ascii="GHEA Grapalat" w:hAnsi="GHEA Grapalat"/>
              </w:rPr>
              <w:t>)</w:t>
            </w:r>
          </w:p>
        </w:tc>
        <w:tc>
          <w:tcPr>
            <w:tcW w:w="1032" w:type="dxa"/>
          </w:tcPr>
          <w:p w14:paraId="7BCB5032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1D081DB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27C2960A" w14:textId="77777777" w:rsidTr="00A273BA">
        <w:tc>
          <w:tcPr>
            <w:tcW w:w="710" w:type="dxa"/>
          </w:tcPr>
          <w:p w14:paraId="19E2A6F1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272B21BA" w14:textId="1E4ABDDC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Шланговые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мосты</w:t>
            </w:r>
            <w:proofErr w:type="spellEnd"/>
            <w:r w:rsidRPr="00AD6E0A">
              <w:rPr>
                <w:rFonts w:ascii="GHEA Grapalat" w:hAnsi="GHEA Grapalat"/>
              </w:rPr>
              <w:t xml:space="preserve">  </w:t>
            </w:r>
          </w:p>
        </w:tc>
        <w:tc>
          <w:tcPr>
            <w:tcW w:w="1032" w:type="dxa"/>
          </w:tcPr>
          <w:p w14:paraId="3CB99C8F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7B7F86F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5E635454" w14:textId="77777777" w:rsidTr="00A273BA">
        <w:tc>
          <w:tcPr>
            <w:tcW w:w="710" w:type="dxa"/>
          </w:tcPr>
          <w:p w14:paraId="6F02BDB2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7343B1E" w14:textId="3F23B27F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Пожарное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снаряжение</w:t>
            </w:r>
            <w:proofErr w:type="spellEnd"/>
          </w:p>
        </w:tc>
        <w:tc>
          <w:tcPr>
            <w:tcW w:w="1032" w:type="dxa"/>
          </w:tcPr>
          <w:p w14:paraId="09CCC5A5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0FC6F2F5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4728F910" w14:textId="77777777" w:rsidTr="00A273BA">
        <w:tc>
          <w:tcPr>
            <w:tcW w:w="710" w:type="dxa"/>
          </w:tcPr>
          <w:p w14:paraId="23A7049E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968DCAA" w14:textId="6E0DB6F0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Ремень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безопасности</w:t>
            </w:r>
            <w:proofErr w:type="spellEnd"/>
          </w:p>
        </w:tc>
        <w:tc>
          <w:tcPr>
            <w:tcW w:w="1032" w:type="dxa"/>
          </w:tcPr>
          <w:p w14:paraId="26E65999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6E081560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24330047" w14:textId="77777777" w:rsidTr="00A273BA">
        <w:tc>
          <w:tcPr>
            <w:tcW w:w="710" w:type="dxa"/>
          </w:tcPr>
          <w:p w14:paraId="09E7B7F4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988B6A7" w14:textId="1AAAB1AB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Дыхательный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аппарат</w:t>
            </w:r>
            <w:proofErr w:type="spellEnd"/>
            <w:r w:rsidRPr="00AD6E0A">
              <w:rPr>
                <w:rFonts w:ascii="GHEA Grapalat" w:hAnsi="GHEA Grapalat"/>
              </w:rPr>
              <w:t xml:space="preserve"> " </w:t>
            </w:r>
            <w:proofErr w:type="spellStart"/>
            <w:r w:rsidRPr="00AD6E0A">
              <w:rPr>
                <w:rFonts w:ascii="GHEA Grapalat" w:hAnsi="GHEA Grapalat"/>
              </w:rPr>
              <w:t>Драйгер</w:t>
            </w:r>
            <w:proofErr w:type="spellEnd"/>
            <w:r w:rsidRPr="00AD6E0A">
              <w:rPr>
                <w:rFonts w:ascii="GHEA Grapalat" w:hAnsi="GHEA Grapalat"/>
              </w:rPr>
              <w:t>»</w:t>
            </w:r>
          </w:p>
        </w:tc>
        <w:tc>
          <w:tcPr>
            <w:tcW w:w="1032" w:type="dxa"/>
          </w:tcPr>
          <w:p w14:paraId="2CD3E230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579903C8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30B8D723" w14:textId="77777777" w:rsidTr="00A273BA">
        <w:tc>
          <w:tcPr>
            <w:tcW w:w="710" w:type="dxa"/>
          </w:tcPr>
          <w:p w14:paraId="539E577E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7C8F6359" w14:textId="2C98194E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Цилиндры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дыхательного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аппарата</w:t>
            </w:r>
            <w:proofErr w:type="spellEnd"/>
          </w:p>
        </w:tc>
        <w:tc>
          <w:tcPr>
            <w:tcW w:w="1032" w:type="dxa"/>
          </w:tcPr>
          <w:p w14:paraId="23E340B9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6036C88E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028A4ECC" w14:textId="77777777" w:rsidTr="00A273BA">
        <w:tc>
          <w:tcPr>
            <w:tcW w:w="710" w:type="dxa"/>
          </w:tcPr>
          <w:p w14:paraId="3E22349A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4148DE73" w14:textId="0C9F4FEB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Звуковой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сигнал</w:t>
            </w:r>
            <w:proofErr w:type="spellEnd"/>
          </w:p>
        </w:tc>
        <w:tc>
          <w:tcPr>
            <w:tcW w:w="1032" w:type="dxa"/>
          </w:tcPr>
          <w:p w14:paraId="238AA7D6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9559037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077DFC1B" w14:textId="77777777" w:rsidTr="00A273BA">
        <w:tc>
          <w:tcPr>
            <w:tcW w:w="710" w:type="dxa"/>
          </w:tcPr>
          <w:p w14:paraId="0EFDA029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32F5F347" w14:textId="12150459" w:rsidR="00A005B1" w:rsidRPr="00AD6E0A" w:rsidRDefault="00A005B1" w:rsidP="00A005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Световой</w:t>
            </w:r>
            <w:proofErr w:type="spellEnd"/>
            <w:r w:rsidRPr="00AD6E0A">
              <w:rPr>
                <w:rFonts w:ascii="GHEA Grapalat" w:hAnsi="GHEA Grapalat"/>
              </w:rPr>
              <w:t xml:space="preserve"> </w:t>
            </w:r>
            <w:proofErr w:type="spellStart"/>
            <w:r w:rsidRPr="00AD6E0A">
              <w:rPr>
                <w:rFonts w:ascii="GHEA Grapalat" w:hAnsi="GHEA Grapalat"/>
              </w:rPr>
              <w:t>сигнал</w:t>
            </w:r>
            <w:proofErr w:type="spellEnd"/>
          </w:p>
        </w:tc>
        <w:tc>
          <w:tcPr>
            <w:tcW w:w="1032" w:type="dxa"/>
          </w:tcPr>
          <w:p w14:paraId="2082C5FC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53F20A32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6972754F" w14:textId="77777777" w:rsidTr="00A273BA">
        <w:tc>
          <w:tcPr>
            <w:tcW w:w="710" w:type="dxa"/>
          </w:tcPr>
          <w:p w14:paraId="073D466B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4C32999" w14:textId="05E3A36C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D6E0A">
              <w:rPr>
                <w:rFonts w:ascii="GHEA Grapalat" w:hAnsi="GHEA Grapalat"/>
              </w:rPr>
              <w:t>Носилки</w:t>
            </w:r>
            <w:proofErr w:type="spellEnd"/>
          </w:p>
        </w:tc>
        <w:tc>
          <w:tcPr>
            <w:tcW w:w="1032" w:type="dxa"/>
          </w:tcPr>
          <w:p w14:paraId="5E1FAB4C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FFB5ED8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005B1" w:rsidRPr="00AD6E0A" w14:paraId="02153329" w14:textId="77777777" w:rsidTr="00A273BA">
        <w:tc>
          <w:tcPr>
            <w:tcW w:w="710" w:type="dxa"/>
          </w:tcPr>
          <w:p w14:paraId="670B46D1" w14:textId="77777777" w:rsidR="00A005B1" w:rsidRPr="00AD6E0A" w:rsidRDefault="00A005B1" w:rsidP="00A005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36A8A814" w14:textId="0C4F5541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D6E0A">
              <w:rPr>
                <w:rFonts w:ascii="GHEA Grapalat" w:hAnsi="GHEA Grapalat"/>
                <w:lang w:val="ru-RU"/>
              </w:rPr>
              <w:t>Шезлонг с пожарным гидрантом /под ключ/</w:t>
            </w:r>
          </w:p>
        </w:tc>
        <w:tc>
          <w:tcPr>
            <w:tcW w:w="1032" w:type="dxa"/>
          </w:tcPr>
          <w:p w14:paraId="7F44CD2C" w14:textId="77777777" w:rsidR="00A005B1" w:rsidRPr="00AD6E0A" w:rsidRDefault="00A005B1" w:rsidP="00A005B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D6E0A">
              <w:rPr>
                <w:rFonts w:ascii="GHEA Grapalat" w:hAnsi="GHEA Grapalat"/>
                <w:sz w:val="24"/>
                <w:szCs w:val="24"/>
              </w:rPr>
              <w:t xml:space="preserve">1 </w:t>
            </w:r>
          </w:p>
        </w:tc>
        <w:tc>
          <w:tcPr>
            <w:tcW w:w="4908" w:type="dxa"/>
          </w:tcPr>
          <w:p w14:paraId="0D7FFCE2" w14:textId="77777777" w:rsidR="00A005B1" w:rsidRPr="00AD6E0A" w:rsidRDefault="00A005B1" w:rsidP="00A005B1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14:paraId="02586332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3FF7C3C3" w14:textId="7D4B82D8" w:rsidR="00616841" w:rsidRPr="00EB166F" w:rsidRDefault="00D944BC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D944BC">
        <w:rPr>
          <w:rFonts w:ascii="GHEA Grapalat" w:hAnsi="GHEA Grapalat"/>
          <w:b/>
          <w:sz w:val="26"/>
          <w:szCs w:val="26"/>
          <w:lang w:val="hy-AM"/>
        </w:rPr>
        <w:t>Оборудование должно соответствовать национальным стандартам РА, утвержденным Национальным органом по стандартизации и метрологии Министерства экономики РА</w:t>
      </w:r>
    </w:p>
    <w:sectPr w:rsidR="00616841" w:rsidRPr="00EB166F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90A13" w14:textId="77777777" w:rsidR="0013004F" w:rsidRDefault="0013004F" w:rsidP="008C0CEF">
      <w:pPr>
        <w:spacing w:after="0" w:line="240" w:lineRule="auto"/>
      </w:pPr>
      <w:r>
        <w:separator/>
      </w:r>
    </w:p>
  </w:endnote>
  <w:endnote w:type="continuationSeparator" w:id="0">
    <w:p w14:paraId="09930174" w14:textId="77777777" w:rsidR="0013004F" w:rsidRDefault="0013004F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0DA01" w14:textId="77777777" w:rsidR="0013004F" w:rsidRDefault="0013004F" w:rsidP="008C0CEF">
      <w:pPr>
        <w:spacing w:after="0" w:line="240" w:lineRule="auto"/>
      </w:pPr>
      <w:r>
        <w:separator/>
      </w:r>
    </w:p>
  </w:footnote>
  <w:footnote w:type="continuationSeparator" w:id="0">
    <w:p w14:paraId="7267D5DA" w14:textId="77777777" w:rsidR="0013004F" w:rsidRDefault="0013004F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180A"/>
    <w:rsid w:val="000250FF"/>
    <w:rsid w:val="00053959"/>
    <w:rsid w:val="00066B78"/>
    <w:rsid w:val="00073B1F"/>
    <w:rsid w:val="0007556C"/>
    <w:rsid w:val="0008187B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66E5"/>
    <w:rsid w:val="0013004F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01CE8"/>
    <w:rsid w:val="0021372C"/>
    <w:rsid w:val="00262ACE"/>
    <w:rsid w:val="00277FCA"/>
    <w:rsid w:val="002839C9"/>
    <w:rsid w:val="0029267B"/>
    <w:rsid w:val="002B1C28"/>
    <w:rsid w:val="002C4172"/>
    <w:rsid w:val="002E5725"/>
    <w:rsid w:val="002E6074"/>
    <w:rsid w:val="002F0D32"/>
    <w:rsid w:val="002F1BD3"/>
    <w:rsid w:val="003240FD"/>
    <w:rsid w:val="00337CA2"/>
    <w:rsid w:val="0038363C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126FB"/>
    <w:rsid w:val="00425CF7"/>
    <w:rsid w:val="00433B80"/>
    <w:rsid w:val="00442660"/>
    <w:rsid w:val="004430B8"/>
    <w:rsid w:val="00453A8E"/>
    <w:rsid w:val="00470A2D"/>
    <w:rsid w:val="00481762"/>
    <w:rsid w:val="00481A4C"/>
    <w:rsid w:val="00486D1C"/>
    <w:rsid w:val="0049117C"/>
    <w:rsid w:val="004A3121"/>
    <w:rsid w:val="004B116D"/>
    <w:rsid w:val="004B311F"/>
    <w:rsid w:val="004B4F01"/>
    <w:rsid w:val="004C37A2"/>
    <w:rsid w:val="004D07C3"/>
    <w:rsid w:val="004D2335"/>
    <w:rsid w:val="004D24C1"/>
    <w:rsid w:val="004D4C15"/>
    <w:rsid w:val="004E2AFB"/>
    <w:rsid w:val="0052501A"/>
    <w:rsid w:val="00526CC0"/>
    <w:rsid w:val="00530C76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8369B"/>
    <w:rsid w:val="005945EF"/>
    <w:rsid w:val="005947DB"/>
    <w:rsid w:val="005967F4"/>
    <w:rsid w:val="005A72E8"/>
    <w:rsid w:val="005C1188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16841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B333F"/>
    <w:rsid w:val="007C09F4"/>
    <w:rsid w:val="007C2DEA"/>
    <w:rsid w:val="007C466D"/>
    <w:rsid w:val="007C73D6"/>
    <w:rsid w:val="007D5EFC"/>
    <w:rsid w:val="007D78CF"/>
    <w:rsid w:val="007E4D8C"/>
    <w:rsid w:val="007F13CA"/>
    <w:rsid w:val="007F7CB5"/>
    <w:rsid w:val="00834123"/>
    <w:rsid w:val="008613DF"/>
    <w:rsid w:val="008665E2"/>
    <w:rsid w:val="00866E1A"/>
    <w:rsid w:val="00870929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13BFC"/>
    <w:rsid w:val="0094355F"/>
    <w:rsid w:val="009508ED"/>
    <w:rsid w:val="009517BC"/>
    <w:rsid w:val="00952892"/>
    <w:rsid w:val="00965A1B"/>
    <w:rsid w:val="00972402"/>
    <w:rsid w:val="00977B86"/>
    <w:rsid w:val="009831FF"/>
    <w:rsid w:val="009926DA"/>
    <w:rsid w:val="00995285"/>
    <w:rsid w:val="009B0F70"/>
    <w:rsid w:val="009C15CE"/>
    <w:rsid w:val="009E2AF7"/>
    <w:rsid w:val="00A005B1"/>
    <w:rsid w:val="00A21623"/>
    <w:rsid w:val="00A33F6C"/>
    <w:rsid w:val="00A369FB"/>
    <w:rsid w:val="00A438EC"/>
    <w:rsid w:val="00A514AC"/>
    <w:rsid w:val="00A53059"/>
    <w:rsid w:val="00A55239"/>
    <w:rsid w:val="00A5703C"/>
    <w:rsid w:val="00A57270"/>
    <w:rsid w:val="00A753F2"/>
    <w:rsid w:val="00A82A41"/>
    <w:rsid w:val="00AA0648"/>
    <w:rsid w:val="00AA17BE"/>
    <w:rsid w:val="00AA517B"/>
    <w:rsid w:val="00AA7821"/>
    <w:rsid w:val="00AB07C1"/>
    <w:rsid w:val="00AD357B"/>
    <w:rsid w:val="00AD6E0A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30A9A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E7690"/>
    <w:rsid w:val="00D17DAB"/>
    <w:rsid w:val="00D2238F"/>
    <w:rsid w:val="00D37257"/>
    <w:rsid w:val="00D41EB1"/>
    <w:rsid w:val="00D439FA"/>
    <w:rsid w:val="00D44F7D"/>
    <w:rsid w:val="00D52495"/>
    <w:rsid w:val="00D5580A"/>
    <w:rsid w:val="00D706D5"/>
    <w:rsid w:val="00D7520F"/>
    <w:rsid w:val="00D81D4C"/>
    <w:rsid w:val="00D87DA2"/>
    <w:rsid w:val="00D944BC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1308B"/>
    <w:rsid w:val="00E2558C"/>
    <w:rsid w:val="00E27EA3"/>
    <w:rsid w:val="00E4588C"/>
    <w:rsid w:val="00E4653F"/>
    <w:rsid w:val="00E5190F"/>
    <w:rsid w:val="00E644DF"/>
    <w:rsid w:val="00E64A04"/>
    <w:rsid w:val="00E67085"/>
    <w:rsid w:val="00E72D1C"/>
    <w:rsid w:val="00E73424"/>
    <w:rsid w:val="00E80644"/>
    <w:rsid w:val="00EB166F"/>
    <w:rsid w:val="00EB5C9A"/>
    <w:rsid w:val="00EC609E"/>
    <w:rsid w:val="00ED29EB"/>
    <w:rsid w:val="00ED7E17"/>
    <w:rsid w:val="00F02E39"/>
    <w:rsid w:val="00F11C6E"/>
    <w:rsid w:val="00F21924"/>
    <w:rsid w:val="00F326F3"/>
    <w:rsid w:val="00F80EA0"/>
    <w:rsid w:val="00F84F37"/>
    <w:rsid w:val="00FB23F8"/>
    <w:rsid w:val="00FB53DB"/>
    <w:rsid w:val="00FC6E19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54C7-C2C6-410E-9377-FF7930EA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https:/mul2-mia.gov.am/tasks/3427423/oneclick?token=22c2d2d54774816659fecf515c3cfa84</cp:keywords>
  <dc:description/>
  <cp:lastModifiedBy>Admin</cp:lastModifiedBy>
  <cp:revision>15</cp:revision>
  <cp:lastPrinted>2024-12-25T12:29:00Z</cp:lastPrinted>
  <dcterms:created xsi:type="dcterms:W3CDTF">2024-11-29T11:13:00Z</dcterms:created>
  <dcterms:modified xsi:type="dcterms:W3CDTF">2025-01-03T11:55:00Z</dcterms:modified>
</cp:coreProperties>
</file>