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482" w:rsidRDefault="004B6482">
      <w:pPr>
        <w:jc w:val="center"/>
        <w:rPr>
          <w:rFonts w:ascii="GHEA Grapalat" w:eastAsia="GHEA Grapalat" w:hAnsi="GHEA Grapalat" w:cs="GHEA Grapalat"/>
          <w:sz w:val="18"/>
          <w:szCs w:val="18"/>
        </w:rPr>
      </w:pPr>
    </w:p>
    <w:p w:rsidR="004B6482" w:rsidRDefault="004B6482">
      <w:pPr>
        <w:jc w:val="center"/>
        <w:rPr>
          <w:rFonts w:ascii="GHEA Grapalat" w:eastAsia="GHEA Grapalat" w:hAnsi="GHEA Grapalat" w:cs="GHEA Grapalat"/>
          <w:sz w:val="18"/>
          <w:szCs w:val="18"/>
        </w:rPr>
      </w:pPr>
    </w:p>
    <w:p w:rsidR="004B6482" w:rsidRDefault="00BB65DE">
      <w:pPr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t xml:space="preserve">2025 </w:t>
      </w:r>
      <w:r>
        <w:rPr>
          <w:rFonts w:ascii="GHEA Grapalat" w:eastAsia="GHEA Grapalat" w:hAnsi="GHEA Grapalat" w:cs="GHEA Grapalat"/>
          <w:b/>
        </w:rPr>
        <w:t>թվականի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կարիքների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համար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բջջային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և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բջջային</w:t>
      </w:r>
      <w:r>
        <w:rPr>
          <w:rFonts w:ascii="GHEA Grapalat" w:eastAsia="GHEA Grapalat" w:hAnsi="GHEA Grapalat" w:cs="GHEA Grapalat"/>
          <w:b/>
        </w:rPr>
        <w:t xml:space="preserve">  </w:t>
      </w:r>
      <w:r>
        <w:rPr>
          <w:rFonts w:ascii="GHEA Grapalat" w:eastAsia="GHEA Grapalat" w:hAnsi="GHEA Grapalat" w:cs="GHEA Grapalat"/>
          <w:b/>
        </w:rPr>
        <w:t>ինտերնետ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կապի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ապահովման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ծառայությունների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ձեռբերման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համար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նախատեսված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պատասխանատու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ստորաբաժանման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հայտ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նախնական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սևագիր</w:t>
      </w:r>
    </w:p>
    <w:p w:rsidR="004B6482" w:rsidRDefault="00BB65DE">
      <w:pPr>
        <w:jc w:val="right"/>
        <w:rPr>
          <w:rFonts w:ascii="GHEA Grapalat" w:eastAsia="GHEA Grapalat" w:hAnsi="GHEA Grapalat" w:cs="GHEA Grapalat"/>
          <w:sz w:val="20"/>
          <w:szCs w:val="20"/>
        </w:rPr>
      </w:pP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  <w:r>
        <w:rPr>
          <w:rFonts w:ascii="GHEA Grapalat" w:eastAsia="GHEA Grapalat" w:hAnsi="GHEA Grapalat" w:cs="GHEA Grapalat"/>
          <w:sz w:val="20"/>
          <w:szCs w:val="20"/>
        </w:rPr>
        <w:tab/>
      </w:r>
    </w:p>
    <w:p w:rsidR="004B6482" w:rsidRDefault="004B6482">
      <w:pPr>
        <w:jc w:val="right"/>
        <w:rPr>
          <w:rFonts w:ascii="GHEA Grapalat" w:eastAsia="GHEA Grapalat" w:hAnsi="GHEA Grapalat" w:cs="GHEA Grapalat"/>
          <w:sz w:val="20"/>
          <w:szCs w:val="20"/>
        </w:rPr>
      </w:pPr>
    </w:p>
    <w:tbl>
      <w:tblPr>
        <w:tblStyle w:val="affa"/>
        <w:tblW w:w="1593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1710"/>
        <w:gridCol w:w="1890"/>
        <w:gridCol w:w="1620"/>
        <w:gridCol w:w="1080"/>
        <w:gridCol w:w="1440"/>
        <w:gridCol w:w="1260"/>
        <w:gridCol w:w="1035"/>
        <w:gridCol w:w="2010"/>
        <w:gridCol w:w="1350"/>
        <w:gridCol w:w="1185"/>
      </w:tblGrid>
      <w:tr w:rsidR="004B6482">
        <w:trPr>
          <w:jc w:val="center"/>
        </w:trPr>
        <w:tc>
          <w:tcPr>
            <w:tcW w:w="159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Ծառայության</w:t>
            </w:r>
          </w:p>
        </w:tc>
      </w:tr>
      <w:tr w:rsidR="004B6482">
        <w:trPr>
          <w:trHeight w:val="219"/>
          <w:jc w:val="center"/>
        </w:trPr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հրավերով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նախատես</w:t>
            </w:r>
          </w:p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ված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չափաբաժնի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համարը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գնումների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պլանով</w:t>
            </w:r>
          </w:p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նախատեսված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միջանցիկ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ծածկագիրը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 xml:space="preserve">` 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ըստ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ԳՄԱ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դասակարգման</w:t>
            </w: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 xml:space="preserve"> (CPV)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  <w:p w:rsidR="004B6482" w:rsidRDefault="004B6482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անվանումը</w:t>
            </w:r>
          </w:p>
          <w:p w:rsidR="004B6482" w:rsidRDefault="004B6482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  <w:p w:rsidR="004B6482" w:rsidRDefault="004B6482">
            <w:pPr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  <w:p w:rsidR="004B6482" w:rsidRDefault="004B6482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տեխնիկական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բնութագիրը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*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չափման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միավորը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առավելագույն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քանակը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մեկ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միավորի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գինը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ընդհանուր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գինը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/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ՀՀ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դրամ</w:t>
            </w:r>
          </w:p>
        </w:tc>
        <w:tc>
          <w:tcPr>
            <w:tcW w:w="4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մատուցման</w:t>
            </w:r>
          </w:p>
        </w:tc>
      </w:tr>
      <w:tr w:rsidR="004B6482">
        <w:trPr>
          <w:trHeight w:val="445"/>
          <w:jc w:val="center"/>
        </w:trPr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4"/>
                <w:szCs w:val="14"/>
              </w:rPr>
            </w:pPr>
            <w:r>
              <w:rPr>
                <w:rFonts w:ascii="GHEA Grapalat" w:eastAsia="GHEA Grapalat" w:hAnsi="GHEA Grapalat" w:cs="GHEA Grapalat"/>
                <w:sz w:val="14"/>
                <w:szCs w:val="14"/>
              </w:rPr>
              <w:t>հասցեն</w:t>
            </w:r>
          </w:p>
        </w:tc>
        <w:tc>
          <w:tcPr>
            <w:tcW w:w="2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ժամկետը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**</w:t>
            </w:r>
          </w:p>
        </w:tc>
      </w:tr>
      <w:tr w:rsidR="004B6482">
        <w:trPr>
          <w:trHeight w:val="246"/>
          <w:jc w:val="center"/>
        </w:trPr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4B6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BB65DE">
            <w:pPr>
              <w:spacing w:after="120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</w:rPr>
              <w:t>սկիզբը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482" w:rsidRDefault="00BB65DE">
            <w:pPr>
              <w:spacing w:after="120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</w:rPr>
              <w:t>ավարտը</w:t>
            </w:r>
          </w:p>
        </w:tc>
      </w:tr>
      <w:tr w:rsidR="004B6482">
        <w:trPr>
          <w:cantSplit/>
          <w:trHeight w:val="1817"/>
          <w:jc w:val="center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64211130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color w:val="FF0000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բջջային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և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բջջային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ինտերնետ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կապի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ապահոման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ծառայություններ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ստորև</w:t>
            </w:r>
          </w:p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color w:val="FF0000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ներկայացվում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է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b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200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հատ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ամսեկան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20"/>
                <w:szCs w:val="20"/>
              </w:rPr>
            </w:pPr>
            <w:r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4000/ 1 </w:t>
            </w:r>
            <w:r>
              <w:rPr>
                <w:rFonts w:ascii="GHEA Grapalat" w:eastAsia="GHEA Grapalat" w:hAnsi="GHEA Grapalat" w:cs="GHEA Grapalat"/>
                <w:sz w:val="20"/>
                <w:szCs w:val="20"/>
              </w:rPr>
              <w:t>ամսվա</w:t>
            </w:r>
            <w:r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20"/>
                <w:szCs w:val="20"/>
              </w:rPr>
              <w:t>հաշվարկով</w:t>
            </w:r>
            <w:r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20"/>
                <w:szCs w:val="20"/>
              </w:rPr>
            </w:pPr>
            <w:r>
              <w:rPr>
                <w:rFonts w:ascii="GHEA Grapalat" w:eastAsia="GHEA Grapalat" w:hAnsi="GHEA Grapalat" w:cs="GHEA Grapalat"/>
                <w:sz w:val="20"/>
                <w:szCs w:val="20"/>
              </w:rPr>
              <w:t>800 000</w:t>
            </w:r>
          </w:p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sz w:val="20"/>
                <w:szCs w:val="20"/>
              </w:rPr>
            </w:pPr>
            <w:r>
              <w:rPr>
                <w:rFonts w:ascii="GHEA Grapalat" w:eastAsia="GHEA Grapalat" w:hAnsi="GHEA Grapalat" w:cs="GHEA Grapalat"/>
                <w:sz w:val="20"/>
                <w:szCs w:val="20"/>
              </w:rPr>
              <w:t>/</w:t>
            </w:r>
            <w:r>
              <w:rPr>
                <w:rFonts w:ascii="GHEA Grapalat" w:eastAsia="GHEA Grapalat" w:hAnsi="GHEA Grapalat" w:cs="GHEA Grapalat"/>
                <w:sz w:val="20"/>
                <w:szCs w:val="20"/>
              </w:rPr>
              <w:t>մեկ</w:t>
            </w:r>
            <w:r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20"/>
                <w:szCs w:val="20"/>
              </w:rPr>
              <w:t>ամսվա</w:t>
            </w:r>
            <w:r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20"/>
                <w:szCs w:val="20"/>
              </w:rPr>
              <w:t>հաշվարկով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482" w:rsidRDefault="00BB65DE">
            <w:pPr>
              <w:ind w:left="113" w:right="11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ըստ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պատվիրատուի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պահանջի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ՀՀ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ամբողջ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տարածքում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գործող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>մարզկենտրոնից</w:t>
            </w:r>
            <w:r>
              <w:rPr>
                <w:rFonts w:ascii="GHEA Grapalat" w:eastAsia="GHEA Grapalat" w:hAnsi="GHEA Grapalat" w:cs="GHEA Grapalat"/>
                <w:sz w:val="18"/>
                <w:szCs w:val="18"/>
              </w:rPr>
              <w:t xml:space="preserve"> </w:t>
            </w:r>
          </w:p>
          <w:p w:rsidR="004B6482" w:rsidRDefault="004B6482">
            <w:pPr>
              <w:ind w:left="113" w:right="113"/>
              <w:jc w:val="center"/>
              <w:rPr>
                <w:rFonts w:ascii="GHEA Grapalat" w:eastAsia="GHEA Grapalat" w:hAnsi="GHEA Grapalat" w:cs="GHEA Grapalat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482" w:rsidRDefault="00BB65DE">
            <w:pPr>
              <w:jc w:val="center"/>
              <w:rPr>
                <w:rFonts w:ascii="GHEA Grapalat" w:eastAsia="GHEA Grapalat" w:hAnsi="GHEA Grapalat" w:cs="GHEA Grapalat"/>
                <w:b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  <w:szCs w:val="18"/>
              </w:rPr>
              <w:t>01/01/2025</w:t>
            </w:r>
            <w:r>
              <w:rPr>
                <w:rFonts w:ascii="GHEA Grapalat" w:eastAsia="GHEA Grapalat" w:hAnsi="GHEA Grapalat" w:cs="GHEA Grapalat"/>
                <w:b/>
                <w:sz w:val="18"/>
                <w:szCs w:val="18"/>
              </w:rPr>
              <w:t>թ</w:t>
            </w:r>
          </w:p>
          <w:p w:rsidR="002533F7" w:rsidRDefault="002533F7">
            <w:pPr>
              <w:jc w:val="center"/>
              <w:rPr>
                <w:rFonts w:ascii="GHEA Grapalat" w:eastAsia="GHEA Grapalat" w:hAnsi="GHEA Grapalat" w:cs="GHEA Grapalat"/>
                <w:b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  <w:szCs w:val="18"/>
              </w:rPr>
              <w:t>Պայմանագրի կնքման օրվանից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482" w:rsidRDefault="002533F7">
            <w:pPr>
              <w:spacing w:after="120"/>
              <w:rPr>
                <w:rFonts w:ascii="GHEA Grapalat" w:eastAsia="GHEA Grapalat" w:hAnsi="GHEA Grapalat" w:cs="GHEA Grapalat"/>
                <w:b/>
                <w:sz w:val="18"/>
                <w:szCs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  <w:szCs w:val="18"/>
              </w:rPr>
              <w:t>31/12/2025</w:t>
            </w:r>
            <w:r w:rsidR="00BB65DE">
              <w:rPr>
                <w:rFonts w:ascii="GHEA Grapalat" w:eastAsia="GHEA Grapalat" w:hAnsi="GHEA Grapalat" w:cs="GHEA Grapalat"/>
                <w:b/>
                <w:sz w:val="18"/>
                <w:szCs w:val="18"/>
              </w:rPr>
              <w:t>թ</w:t>
            </w:r>
            <w:r w:rsidR="00BB65DE">
              <w:rPr>
                <w:rFonts w:ascii="GHEA Grapalat" w:eastAsia="GHEA Grapalat" w:hAnsi="GHEA Grapalat" w:cs="GHEA Grapalat"/>
                <w:b/>
                <w:sz w:val="18"/>
                <w:szCs w:val="18"/>
              </w:rPr>
              <w:t>.</w:t>
            </w:r>
          </w:p>
        </w:tc>
      </w:tr>
    </w:tbl>
    <w:p w:rsidR="004B6482" w:rsidRDefault="004B6482">
      <w:pPr>
        <w:jc w:val="right"/>
        <w:rPr>
          <w:rFonts w:ascii="GHEA Grapalat" w:eastAsia="GHEA Grapalat" w:hAnsi="GHEA Grapalat" w:cs="GHEA Grapalat"/>
          <w:sz w:val="20"/>
          <w:szCs w:val="20"/>
        </w:rPr>
      </w:pPr>
    </w:p>
    <w:p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color w:val="FFFF00"/>
        </w:rPr>
        <w:t xml:space="preserve"> </w:t>
      </w:r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</w:rPr>
        <w:t>Հանրապետական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շտապ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օգնության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ծառայություն</w:t>
      </w:r>
      <w:r>
        <w:rPr>
          <w:rFonts w:ascii="GHEA Grapalat" w:eastAsia="GHEA Grapalat" w:hAnsi="GHEA Grapalat" w:cs="GHEA Grapalat"/>
        </w:rPr>
        <w:t xml:space="preserve">» </w:t>
      </w:r>
      <w:r>
        <w:rPr>
          <w:rFonts w:ascii="GHEA Grapalat" w:eastAsia="GHEA Grapalat" w:hAnsi="GHEA Grapalat" w:cs="GHEA Grapalat"/>
        </w:rPr>
        <w:t>ՓԲԸ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կարիքների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համար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անհրաժեշտ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է՝</w:t>
      </w:r>
      <w:r>
        <w:rPr>
          <w:rFonts w:ascii="GHEA Grapalat" w:eastAsia="GHEA Grapalat" w:hAnsi="GHEA Grapalat" w:cs="GHEA Grapalat"/>
        </w:rPr>
        <w:t xml:space="preserve"> 200 </w:t>
      </w:r>
      <w:r>
        <w:rPr>
          <w:rFonts w:ascii="GHEA Grapalat" w:eastAsia="GHEA Grapalat" w:hAnsi="GHEA Grapalat" w:cs="GHEA Grapalat"/>
        </w:rPr>
        <w:t>միավոր</w:t>
      </w:r>
      <w:r>
        <w:rPr>
          <w:rFonts w:ascii="GHEA Grapalat" w:eastAsia="GHEA Grapalat" w:hAnsi="GHEA Grapalat" w:cs="GHEA Grapalat"/>
        </w:rPr>
        <w:t>/</w:t>
      </w:r>
      <w:r>
        <w:rPr>
          <w:rFonts w:ascii="GHEA Grapalat" w:eastAsia="GHEA Grapalat" w:hAnsi="GHEA Grapalat" w:cs="GHEA Grapalat"/>
        </w:rPr>
        <w:t>հատ</w:t>
      </w:r>
      <w:r>
        <w:rPr>
          <w:rFonts w:ascii="GHEA Grapalat" w:eastAsia="GHEA Grapalat" w:hAnsi="GHEA Grapalat" w:cs="GHEA Grapalat"/>
        </w:rPr>
        <w:t xml:space="preserve">  </w:t>
      </w:r>
      <w:r>
        <w:rPr>
          <w:rFonts w:ascii="GHEA Grapalat" w:eastAsia="GHEA Grapalat" w:hAnsi="GHEA Grapalat" w:cs="GHEA Grapalat"/>
        </w:rPr>
        <w:t>բջջային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կապի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ծառայության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մատուցում</w:t>
      </w:r>
      <w:r>
        <w:rPr>
          <w:rFonts w:ascii="GHEA Grapalat" w:eastAsia="GHEA Grapalat" w:hAnsi="GHEA Grapalat" w:cs="GHEA Grapalat"/>
        </w:rPr>
        <w:t xml:space="preserve">` mini-SIM (2FF), micro-SIM (3FF) </w:t>
      </w:r>
      <w:r>
        <w:rPr>
          <w:rFonts w:ascii="GHEA Grapalat" w:eastAsia="GHEA Grapalat" w:hAnsi="GHEA Grapalat" w:cs="GHEA Grapalat"/>
        </w:rPr>
        <w:t>և</w:t>
      </w:r>
      <w:r>
        <w:rPr>
          <w:rFonts w:ascii="GHEA Grapalat" w:eastAsia="GHEA Grapalat" w:hAnsi="GHEA Grapalat" w:cs="GHEA Grapalat"/>
        </w:rPr>
        <w:t xml:space="preserve"> nano-SIM (4FF) </w:t>
      </w:r>
      <w:r>
        <w:rPr>
          <w:rFonts w:ascii="GHEA Grapalat" w:eastAsia="GHEA Grapalat" w:hAnsi="GHEA Grapalat" w:cs="GHEA Grapalat"/>
        </w:rPr>
        <w:t>քարտերի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հնարավորությամբ։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Բոլոր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բաժանորդները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պետք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է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հանդիսանան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մեկ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փակ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խմբի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մաս</w:t>
      </w:r>
      <w:r>
        <w:rPr>
          <w:rFonts w:ascii="GHEA Grapalat" w:eastAsia="GHEA Grapalat" w:hAnsi="GHEA Grapalat" w:cs="GHEA Grapalat"/>
        </w:rPr>
        <w:t>։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Ծառայությունը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պետք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է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ունենա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զանգերի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ձայնագրման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և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պահպանման</w:t>
      </w:r>
      <w:r>
        <w:rPr>
          <w:rFonts w:ascii="GHEA Grapalat" w:eastAsia="GHEA Grapalat" w:hAnsi="GHEA Grapalat" w:cs="GHEA Grapalat"/>
        </w:rPr>
        <w:t xml:space="preserve"> (</w:t>
      </w:r>
      <w:r>
        <w:rPr>
          <w:rFonts w:ascii="GHEA Grapalat" w:eastAsia="GHEA Grapalat" w:hAnsi="GHEA Grapalat" w:cs="GHEA Grapalat"/>
        </w:rPr>
        <w:t>առնվազն</w:t>
      </w:r>
      <w:r>
        <w:rPr>
          <w:rFonts w:ascii="GHEA Grapalat" w:eastAsia="GHEA Grapalat" w:hAnsi="GHEA Grapalat" w:cs="GHEA Grapalat"/>
        </w:rPr>
        <w:t xml:space="preserve"> 1 </w:t>
      </w:r>
      <w:r>
        <w:rPr>
          <w:rFonts w:ascii="GHEA Grapalat" w:eastAsia="GHEA Grapalat" w:hAnsi="GHEA Grapalat" w:cs="GHEA Grapalat"/>
        </w:rPr>
        <w:t>ամիս</w:t>
      </w:r>
      <w:r>
        <w:rPr>
          <w:rFonts w:ascii="GHEA Grapalat" w:eastAsia="GHEA Grapalat" w:hAnsi="GHEA Grapalat" w:cs="GHEA Grapalat"/>
        </w:rPr>
        <w:t xml:space="preserve">) </w:t>
      </w:r>
      <w:r>
        <w:rPr>
          <w:rFonts w:ascii="GHEA Grapalat" w:eastAsia="GHEA Grapalat" w:hAnsi="GHEA Grapalat" w:cs="GHEA Grapalat"/>
        </w:rPr>
        <w:t>հնարավորություն։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Ծառայության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որակի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վերահսկման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նպատակով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ելքային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զանգերը՝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զանգը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ընդունող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բաժանորդի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մոտ</w:t>
      </w:r>
      <w:r>
        <w:rPr>
          <w:rFonts w:ascii="GHEA Grapalat" w:eastAsia="GHEA Grapalat" w:hAnsi="GHEA Grapalat" w:cs="GHEA Grapalat"/>
        </w:rPr>
        <w:t xml:space="preserve">  </w:t>
      </w:r>
      <w:r>
        <w:rPr>
          <w:rFonts w:ascii="GHEA Grapalat" w:eastAsia="GHEA Grapalat" w:hAnsi="GHEA Grapalat" w:cs="GHEA Grapalat"/>
        </w:rPr>
        <w:t>պետք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է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արտացոլվեն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որպես՝</w:t>
      </w:r>
      <w:r>
        <w:rPr>
          <w:rFonts w:ascii="GHEA Grapalat" w:eastAsia="GHEA Grapalat" w:hAnsi="GHEA Grapalat" w:cs="GHEA Grapalat"/>
        </w:rPr>
        <w:t xml:space="preserve"> «103» </w:t>
      </w:r>
      <w:r>
        <w:rPr>
          <w:rFonts w:ascii="GHEA Grapalat" w:eastAsia="GHEA Grapalat" w:hAnsi="GHEA Grapalat" w:cs="GHEA Grapalat"/>
        </w:rPr>
        <w:t>հետատարձ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զանգ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կատարելու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դեպքում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քաղաքացին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պետ</w:t>
      </w:r>
      <w:r>
        <w:rPr>
          <w:rFonts w:ascii="GHEA Grapalat" w:eastAsia="GHEA Grapalat" w:hAnsi="GHEA Grapalat" w:cs="GHEA Grapalat"/>
        </w:rPr>
        <w:t>ք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է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միանա</w:t>
      </w:r>
      <w:r>
        <w:rPr>
          <w:rFonts w:ascii="GHEA Grapalat" w:eastAsia="GHEA Grapalat" w:hAnsi="GHEA Grapalat" w:cs="GHEA Grapalat"/>
        </w:rPr>
        <w:t xml:space="preserve"> 103 </w:t>
      </w:r>
      <w:r>
        <w:rPr>
          <w:rFonts w:ascii="GHEA Grapalat" w:eastAsia="GHEA Grapalat" w:hAnsi="GHEA Grapalat" w:cs="GHEA Grapalat"/>
        </w:rPr>
        <w:t>օպերատիվ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կառավարման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կենտրոնին։</w:t>
      </w:r>
      <w:r>
        <w:rPr>
          <w:rFonts w:ascii="GHEA Grapalat" w:eastAsia="GHEA Grapalat" w:hAnsi="GHEA Grapalat" w:cs="GHEA Grapalat"/>
        </w:rPr>
        <w:t xml:space="preserve"> </w:t>
      </w:r>
    </w:p>
    <w:p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Ծառայությունը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պետք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է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ներառի</w:t>
      </w:r>
      <w:r>
        <w:rPr>
          <w:rFonts w:ascii="GHEA Grapalat" w:eastAsia="GHEA Grapalat" w:hAnsi="GHEA Grapalat" w:cs="GHEA Grapalat"/>
        </w:rPr>
        <w:t>.</w:t>
      </w:r>
    </w:p>
    <w:p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1. </w:t>
      </w:r>
      <w:r>
        <w:rPr>
          <w:rFonts w:ascii="GHEA Grapalat" w:eastAsia="GHEA Grapalat" w:hAnsi="GHEA Grapalat" w:cs="GHEA Grapalat"/>
        </w:rPr>
        <w:t>Անսահմանափակ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բջջային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ինտերնետ՝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առնվազն</w:t>
      </w:r>
      <w:r>
        <w:rPr>
          <w:rFonts w:ascii="GHEA Grapalat" w:eastAsia="GHEA Grapalat" w:hAnsi="GHEA Grapalat" w:cs="GHEA Grapalat"/>
        </w:rPr>
        <w:t xml:space="preserve"> 4G </w:t>
      </w:r>
    </w:p>
    <w:p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2. </w:t>
      </w:r>
      <w:r>
        <w:rPr>
          <w:rFonts w:ascii="GHEA Grapalat" w:eastAsia="GHEA Grapalat" w:hAnsi="GHEA Grapalat" w:cs="GHEA Grapalat"/>
        </w:rPr>
        <w:t>Խոսելաժամանակ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դեպի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ՀՀ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բոլոր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ցանցեր՝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առնվազն</w:t>
      </w:r>
      <w:r>
        <w:rPr>
          <w:rFonts w:ascii="GHEA Grapalat" w:eastAsia="GHEA Grapalat" w:hAnsi="GHEA Grapalat" w:cs="GHEA Grapalat"/>
        </w:rPr>
        <w:t xml:space="preserve"> 2000 </w:t>
      </w:r>
      <w:r>
        <w:rPr>
          <w:rFonts w:ascii="GHEA Grapalat" w:eastAsia="GHEA Grapalat" w:hAnsi="GHEA Grapalat" w:cs="GHEA Grapalat"/>
        </w:rPr>
        <w:t>րոպե։</w:t>
      </w:r>
      <w:r>
        <w:rPr>
          <w:rFonts w:ascii="GHEA Grapalat" w:eastAsia="GHEA Grapalat" w:hAnsi="GHEA Grapalat" w:cs="GHEA Grapalat"/>
        </w:rPr>
        <w:t xml:space="preserve">  </w:t>
      </w:r>
    </w:p>
    <w:p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3. </w:t>
      </w:r>
      <w:r>
        <w:rPr>
          <w:rFonts w:ascii="GHEA Grapalat" w:eastAsia="GHEA Grapalat" w:hAnsi="GHEA Grapalat" w:cs="GHEA Grapalat"/>
        </w:rPr>
        <w:t>Ներցանցային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խոսելաժամանակ՝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առնվազն</w:t>
      </w:r>
      <w:r>
        <w:rPr>
          <w:rFonts w:ascii="GHEA Grapalat" w:eastAsia="GHEA Grapalat" w:hAnsi="GHEA Grapalat" w:cs="GHEA Grapalat"/>
        </w:rPr>
        <w:t xml:space="preserve"> 10000 </w:t>
      </w:r>
      <w:r>
        <w:rPr>
          <w:rFonts w:ascii="GHEA Grapalat" w:eastAsia="GHEA Grapalat" w:hAnsi="GHEA Grapalat" w:cs="GHEA Grapalat"/>
        </w:rPr>
        <w:t>րոպե։</w:t>
      </w:r>
    </w:p>
    <w:p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4. </w:t>
      </w:r>
      <w:r>
        <w:rPr>
          <w:rFonts w:ascii="GHEA Grapalat" w:eastAsia="GHEA Grapalat" w:hAnsi="GHEA Grapalat" w:cs="GHEA Grapalat"/>
        </w:rPr>
        <w:t>Անսահմանափակ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խոսելաժամանակ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փակ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խմբի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ներսում։</w:t>
      </w:r>
    </w:p>
    <w:p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 xml:space="preserve">5. </w:t>
      </w:r>
      <w:r>
        <w:rPr>
          <w:rFonts w:ascii="GHEA Grapalat" w:eastAsia="GHEA Grapalat" w:hAnsi="GHEA Grapalat" w:cs="GHEA Grapalat"/>
        </w:rPr>
        <w:t>Կարճ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հաղորդագրությունների</w:t>
      </w:r>
      <w:r>
        <w:rPr>
          <w:rFonts w:ascii="GHEA Grapalat" w:eastAsia="GHEA Grapalat" w:hAnsi="GHEA Grapalat" w:cs="GHEA Grapalat"/>
        </w:rPr>
        <w:t xml:space="preserve"> SMS </w:t>
      </w:r>
      <w:r>
        <w:rPr>
          <w:rFonts w:ascii="GHEA Grapalat" w:eastAsia="GHEA Grapalat" w:hAnsi="GHEA Grapalat" w:cs="GHEA Grapalat"/>
        </w:rPr>
        <w:t>ծառայություն</w:t>
      </w:r>
      <w:r>
        <w:rPr>
          <w:rFonts w:ascii="GHEA Grapalat" w:eastAsia="GHEA Grapalat" w:hAnsi="GHEA Grapalat" w:cs="GHEA Grapalat"/>
        </w:rPr>
        <w:t xml:space="preserve">` </w:t>
      </w:r>
      <w:r>
        <w:rPr>
          <w:rFonts w:ascii="GHEA Grapalat" w:eastAsia="GHEA Grapalat" w:hAnsi="GHEA Grapalat" w:cs="GHEA Grapalat"/>
        </w:rPr>
        <w:t>առնվազն</w:t>
      </w:r>
      <w:r>
        <w:rPr>
          <w:rFonts w:ascii="GHEA Grapalat" w:eastAsia="GHEA Grapalat" w:hAnsi="GHEA Grapalat" w:cs="GHEA Grapalat"/>
        </w:rPr>
        <w:t xml:space="preserve"> 500 SMS</w:t>
      </w:r>
      <w:r>
        <w:rPr>
          <w:rFonts w:ascii="GHEA Grapalat" w:eastAsia="GHEA Grapalat" w:hAnsi="GHEA Grapalat" w:cs="GHEA Grapalat"/>
        </w:rPr>
        <w:t>։</w:t>
      </w:r>
    </w:p>
    <w:p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6. </w:t>
      </w:r>
      <w:r>
        <w:rPr>
          <w:rFonts w:ascii="GHEA Grapalat" w:eastAsia="GHEA Grapalat" w:hAnsi="GHEA Grapalat" w:cs="GHEA Grapalat"/>
        </w:rPr>
        <w:t>Ծառայությունը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պետք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է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ունենա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իրական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ժամանակում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զանգերի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վերաբերյալ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տեղեկատվությունը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ուսումնասիրելու</w:t>
      </w:r>
      <w:r>
        <w:rPr>
          <w:rFonts w:ascii="GHEA Grapalat" w:eastAsia="GHEA Grapalat" w:hAnsi="GHEA Grapalat" w:cs="GHEA Grapalat"/>
        </w:rPr>
        <w:t xml:space="preserve">, </w:t>
      </w:r>
      <w:r>
        <w:rPr>
          <w:rFonts w:ascii="GHEA Grapalat" w:eastAsia="GHEA Grapalat" w:hAnsi="GHEA Grapalat" w:cs="GHEA Grapalat"/>
        </w:rPr>
        <w:t>ձայնագրությունները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լսելու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և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ներբեռնելու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հնարավորություն։</w:t>
      </w:r>
      <w:r>
        <w:rPr>
          <w:rFonts w:ascii="GHEA Grapalat" w:eastAsia="GHEA Grapalat" w:hAnsi="GHEA Grapalat" w:cs="GHEA Grapalat"/>
        </w:rPr>
        <w:t xml:space="preserve"> </w:t>
      </w:r>
    </w:p>
    <w:p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Մատակարարի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կողմից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ծառայության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մատակարարումը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չի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կարող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դադարեցվել</w:t>
      </w:r>
      <w:r>
        <w:rPr>
          <w:rFonts w:ascii="GHEA Grapalat" w:eastAsia="GHEA Grapalat" w:hAnsi="GHEA Grapalat" w:cs="GHEA Grapalat"/>
        </w:rPr>
        <w:t xml:space="preserve">, </w:t>
      </w:r>
      <w:r>
        <w:rPr>
          <w:rFonts w:ascii="GHEA Grapalat" w:eastAsia="GHEA Grapalat" w:hAnsi="GHEA Grapalat" w:cs="GHEA Grapalat"/>
        </w:rPr>
        <w:t>եթե</w:t>
      </w:r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</w:rPr>
        <w:t>Հանրապետական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Շտապ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Օգնությա</w:t>
      </w:r>
      <w:r>
        <w:rPr>
          <w:rFonts w:ascii="GHEA Grapalat" w:eastAsia="GHEA Grapalat" w:hAnsi="GHEA Grapalat" w:cs="GHEA Grapalat"/>
        </w:rPr>
        <w:t>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Ծառայություն</w:t>
      </w:r>
      <w:r>
        <w:rPr>
          <w:rFonts w:ascii="GHEA Grapalat" w:eastAsia="GHEA Grapalat" w:hAnsi="GHEA Grapalat" w:cs="GHEA Grapalat"/>
        </w:rPr>
        <w:t xml:space="preserve">» </w:t>
      </w:r>
      <w:r>
        <w:rPr>
          <w:rFonts w:ascii="GHEA Grapalat" w:eastAsia="GHEA Grapalat" w:hAnsi="GHEA Grapalat" w:cs="GHEA Grapalat"/>
        </w:rPr>
        <w:t>ՓԲԸ</w:t>
      </w:r>
      <w:r>
        <w:rPr>
          <w:rFonts w:ascii="GHEA Grapalat" w:eastAsia="GHEA Grapalat" w:hAnsi="GHEA Grapalat" w:cs="GHEA Grapalat"/>
        </w:rPr>
        <w:t xml:space="preserve"> -</w:t>
      </w:r>
      <w:r>
        <w:rPr>
          <w:rFonts w:ascii="GHEA Grapalat" w:eastAsia="GHEA Grapalat" w:hAnsi="GHEA Grapalat" w:cs="GHEA Grapalat"/>
        </w:rPr>
        <w:t>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առնվազն</w:t>
      </w:r>
      <w:r>
        <w:rPr>
          <w:rFonts w:ascii="GHEA Grapalat" w:eastAsia="GHEA Grapalat" w:hAnsi="GHEA Grapalat" w:cs="GHEA Grapalat"/>
        </w:rPr>
        <w:t xml:space="preserve"> 30 </w:t>
      </w:r>
      <w:r>
        <w:rPr>
          <w:rFonts w:ascii="GHEA Grapalat" w:eastAsia="GHEA Grapalat" w:hAnsi="GHEA Grapalat" w:cs="GHEA Grapalat"/>
        </w:rPr>
        <w:t>օր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շուտ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առաջ</w:t>
      </w:r>
      <w:r>
        <w:rPr>
          <w:rFonts w:ascii="GHEA Grapalat" w:eastAsia="GHEA Grapalat" w:hAnsi="GHEA Grapalat" w:cs="GHEA Grapalat"/>
        </w:rPr>
        <w:t xml:space="preserve">, </w:t>
      </w:r>
      <w:r>
        <w:rPr>
          <w:rFonts w:ascii="GHEA Grapalat" w:eastAsia="GHEA Grapalat" w:hAnsi="GHEA Grapalat" w:cs="GHEA Grapalat"/>
        </w:rPr>
        <w:t>պատշաճ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կերպով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չի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ծանուցվել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ծառայության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դադարեցման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մասին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և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չի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կնքվել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համաձայնագիր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դադարեցման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վերաբերյալ։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Համաձայագիրը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պետք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է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պարունակի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ծառայությունների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մատակարարման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դադարեցման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օրը</w:t>
      </w:r>
      <w:r>
        <w:rPr>
          <w:rFonts w:ascii="GHEA Grapalat" w:eastAsia="GHEA Grapalat" w:hAnsi="GHEA Grapalat" w:cs="GHEA Grapalat"/>
        </w:rPr>
        <w:t xml:space="preserve">, </w:t>
      </w:r>
      <w:r>
        <w:rPr>
          <w:rFonts w:ascii="GHEA Grapalat" w:eastAsia="GHEA Grapalat" w:hAnsi="GHEA Grapalat" w:cs="GHEA Grapalat"/>
        </w:rPr>
        <w:t>ամիսը</w:t>
      </w:r>
      <w:r>
        <w:rPr>
          <w:rFonts w:ascii="GHEA Grapalat" w:eastAsia="GHEA Grapalat" w:hAnsi="GHEA Grapalat" w:cs="GHEA Grapalat"/>
        </w:rPr>
        <w:t xml:space="preserve">, </w:t>
      </w:r>
      <w:r>
        <w:rPr>
          <w:rFonts w:ascii="GHEA Grapalat" w:eastAsia="GHEA Grapalat" w:hAnsi="GHEA Grapalat" w:cs="GHEA Grapalat"/>
        </w:rPr>
        <w:t>տարին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և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ժամը։</w:t>
      </w:r>
    </w:p>
    <w:p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Մատակա</w:t>
      </w:r>
      <w:r>
        <w:rPr>
          <w:rFonts w:ascii="GHEA Grapalat" w:eastAsia="GHEA Grapalat" w:hAnsi="GHEA Grapalat" w:cs="GHEA Grapalat"/>
        </w:rPr>
        <w:t>րար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ընկերությունը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պետք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է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ապահովի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բնակավայրերում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և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մարդաշատ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վայրերում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առնվազն</w:t>
      </w:r>
      <w:r>
        <w:rPr>
          <w:rFonts w:ascii="GHEA Grapalat" w:eastAsia="GHEA Grapalat" w:hAnsi="GHEA Grapalat" w:cs="GHEA Grapalat"/>
        </w:rPr>
        <w:t xml:space="preserve"> 95%, </w:t>
      </w:r>
      <w:r>
        <w:rPr>
          <w:rFonts w:ascii="GHEA Grapalat" w:eastAsia="GHEA Grapalat" w:hAnsi="GHEA Grapalat" w:cs="GHEA Grapalat"/>
        </w:rPr>
        <w:t>ոչ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բնակելի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տարածքներում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առնվազն</w:t>
      </w:r>
      <w:r>
        <w:rPr>
          <w:rFonts w:ascii="GHEA Grapalat" w:eastAsia="GHEA Grapalat" w:hAnsi="GHEA Grapalat" w:cs="GHEA Grapalat"/>
        </w:rPr>
        <w:t xml:space="preserve"> 90% </w:t>
      </w:r>
      <w:r>
        <w:rPr>
          <w:rFonts w:ascii="GHEA Grapalat" w:eastAsia="GHEA Grapalat" w:hAnsi="GHEA Grapalat" w:cs="GHEA Grapalat"/>
        </w:rPr>
        <w:t>ծառայության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մատուցման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ծածկույթը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հավաստիացնող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փաստաթուղթ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կամ</w:t>
      </w:r>
      <w:r>
        <w:rPr>
          <w:rFonts w:ascii="GHEA Grapalat" w:eastAsia="GHEA Grapalat" w:hAnsi="GHEA Grapalat" w:cs="GHEA Grapalat"/>
        </w:rPr>
        <w:t xml:space="preserve">  </w:t>
      </w:r>
      <w:r>
        <w:rPr>
          <w:rFonts w:ascii="GHEA Grapalat" w:eastAsia="GHEA Grapalat" w:hAnsi="GHEA Grapalat" w:cs="GHEA Grapalat"/>
        </w:rPr>
        <w:t>ՀՀ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բնակավայրերում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հասանելիության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ապահովման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նկարագիր։</w:t>
      </w:r>
      <w:r>
        <w:rPr>
          <w:rFonts w:ascii="GHEA Grapalat" w:eastAsia="GHEA Grapalat" w:hAnsi="GHEA Grapalat" w:cs="GHEA Grapalat"/>
        </w:rPr>
        <w:t xml:space="preserve"> </w:t>
      </w:r>
    </w:p>
    <w:p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Ծառայության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մատուցման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համար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մատակարարը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պետք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է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տրամադրի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իր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կոդին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հաջորդող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հեռախոսահամար՝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որոնց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առաջին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երեք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նիշերը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պետք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լինեն</w:t>
      </w:r>
      <w:r>
        <w:rPr>
          <w:rFonts w:ascii="GHEA Grapalat" w:eastAsia="GHEA Grapalat" w:hAnsi="GHEA Grapalat" w:cs="GHEA Grapalat"/>
        </w:rPr>
        <w:t xml:space="preserve"> 103-XYZ </w:t>
      </w:r>
      <w:r>
        <w:rPr>
          <w:rFonts w:ascii="GHEA Grapalat" w:eastAsia="GHEA Grapalat" w:hAnsi="GHEA Grapalat" w:cs="GHEA Grapalat"/>
        </w:rPr>
        <w:t>չևաչափով։</w:t>
      </w:r>
    </w:p>
    <w:p w:rsidR="004B6482" w:rsidRDefault="00BB65DE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Ծառայության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արժեքը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պետք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է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հաշվարկվի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մեկ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բաժանորդի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սկզբունքով։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Ծառայության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ձեռքբերումը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իրականացվելու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է</w:t>
      </w:r>
      <w:r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փուլերով։</w:t>
      </w:r>
    </w:p>
    <w:p w:rsidR="002533F7" w:rsidRDefault="002533F7">
      <w:pPr>
        <w:spacing w:after="160" w:line="360" w:lineRule="auto"/>
        <w:rPr>
          <w:rFonts w:ascii="GHEA Grapalat" w:eastAsia="GHEA Grapalat" w:hAnsi="GHEA Grapalat" w:cs="GHEA Grapalat"/>
        </w:rPr>
      </w:pPr>
    </w:p>
    <w:p w:rsidR="002533F7" w:rsidRDefault="002533F7">
      <w:pPr>
        <w:spacing w:after="160"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 Գնային առաջարկը ներկայացվում է 12 ամսվա համար </w:t>
      </w:r>
    </w:p>
    <w:p w:rsidR="002533F7" w:rsidRPr="00BB65DE" w:rsidRDefault="002533F7">
      <w:pPr>
        <w:spacing w:after="160" w:line="360" w:lineRule="auto"/>
        <w:rPr>
          <w:rFonts w:ascii="GHEA Grapalat" w:eastAsia="GHEA Grapalat" w:hAnsi="GHEA Grapalat" w:cs="GHEA Grapalat"/>
          <w:sz w:val="20"/>
          <w:szCs w:val="20"/>
          <w:lang w:val="ru-RU"/>
        </w:rPr>
        <w:sectPr w:rsidR="002533F7" w:rsidRPr="00BB65DE">
          <w:pgSz w:w="16838" w:h="11906" w:orient="landscape"/>
          <w:pgMar w:top="360" w:right="533" w:bottom="180" w:left="432" w:header="562" w:footer="562" w:gutter="0"/>
          <w:pgNumType w:start="1"/>
          <w:cols w:space="720"/>
        </w:sectPr>
      </w:pPr>
      <w:r>
        <w:rPr>
          <w:rFonts w:ascii="GHEA Grapalat" w:eastAsia="GHEA Grapalat" w:hAnsi="GHEA Grapalat" w:cs="GHEA Grapalat"/>
        </w:rPr>
        <w:t>Հետևյալ բանաձևով     քանակ *միավորի գին * տասներկու  ամիս</w:t>
      </w:r>
      <w:r w:rsidRPr="002533F7">
        <w:rPr>
          <w:rFonts w:ascii="GHEA Grapalat" w:eastAsia="GHEA Grapalat" w:hAnsi="GHEA Grapalat" w:cs="GHEA Grapalat"/>
        </w:rPr>
        <w:t>=200*4000*12=</w:t>
      </w:r>
      <w:r w:rsidR="00BB65DE">
        <w:rPr>
          <w:rFonts w:ascii="GHEA Grapalat" w:eastAsia="GHEA Grapalat" w:hAnsi="GHEA Grapalat" w:cs="GHEA Grapalat"/>
          <w:lang w:val="ru-RU"/>
        </w:rPr>
        <w:t>9</w:t>
      </w:r>
      <w:r w:rsidR="00BB65DE">
        <w:rPr>
          <w:rFonts w:ascii="Calibri" w:eastAsia="GHEA Grapalat" w:hAnsi="Calibri" w:cs="Calibri"/>
          <w:lang w:val="ru-RU"/>
        </w:rPr>
        <w:t> </w:t>
      </w:r>
      <w:r w:rsidR="00BB65DE">
        <w:rPr>
          <w:rFonts w:ascii="GHEA Grapalat" w:eastAsia="GHEA Grapalat" w:hAnsi="GHEA Grapalat" w:cs="GHEA Grapalat"/>
          <w:lang w:val="ru-RU"/>
        </w:rPr>
        <w:t>600 000</w:t>
      </w:r>
      <w:bookmarkStart w:id="0" w:name="_GoBack"/>
      <w:bookmarkEnd w:id="0"/>
    </w:p>
    <w:p w:rsidR="004B6482" w:rsidRDefault="004B6482"/>
    <w:sectPr w:rsidR="004B6482">
      <w:pgSz w:w="11906" w:h="16838"/>
      <w:pgMar w:top="533" w:right="707" w:bottom="720" w:left="663" w:header="561" w:footer="56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482"/>
    <w:rsid w:val="002533F7"/>
    <w:rsid w:val="004B6482"/>
    <w:rsid w:val="00BB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12029"/>
  <w15:docId w15:val="{7496C1E5-80A6-47C1-B647-D999A3E5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y-AM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1B"/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096865"/>
    <w:pPr>
      <w:jc w:val="center"/>
    </w:pPr>
    <w:rPr>
      <w:rFonts w:ascii="Arial Armenian" w:hAnsi="Arial Armenian"/>
      <w:szCs w:val="2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5">
    <w:name w:val="Body Text Indent"/>
    <w:aliases w:val=" Char, Char Char Char Char,Char Char Char Char"/>
    <w:basedOn w:val="a"/>
    <w:link w:val="a6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6">
    <w:name w:val="Основной текст с отступом Знак"/>
    <w:aliases w:val=" Char Знак, Char Char Char Char Знак,Char Char Char Char Знак"/>
    <w:link w:val="a5"/>
    <w:rsid w:val="00F85F62"/>
    <w:rPr>
      <w:rFonts w:ascii="Arial LatArm" w:hAnsi="Arial LatArm"/>
      <w:i/>
      <w:lang w:val="en-AU" w:eastAsia="en-US" w:bidi="ar-SA"/>
    </w:rPr>
  </w:style>
  <w:style w:type="paragraph" w:styleId="a7">
    <w:name w:val="footer"/>
    <w:basedOn w:val="a"/>
    <w:link w:val="a8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lang w:val="ru-RU"/>
    </w:rPr>
  </w:style>
  <w:style w:type="paragraph" w:styleId="a9">
    <w:name w:val="Balloon Text"/>
    <w:basedOn w:val="a"/>
    <w:link w:val="aa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B02A31"/>
    <w:rPr>
      <w:rFonts w:ascii="Tahoma" w:hAnsi="Tahoma" w:cs="Tahoma"/>
      <w:sz w:val="16"/>
      <w:szCs w:val="16"/>
    </w:rPr>
  </w:style>
  <w:style w:type="character" w:styleId="ab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c">
    <w:name w:val="Body Text"/>
    <w:basedOn w:val="a"/>
    <w:link w:val="ad"/>
    <w:rsid w:val="00096865"/>
    <w:pPr>
      <w:spacing w:after="120"/>
    </w:pPr>
  </w:style>
  <w:style w:type="character" w:customStyle="1" w:styleId="ad">
    <w:name w:val="Основной текст Знак"/>
    <w:link w:val="ac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e">
    <w:name w:val="index heading"/>
    <w:basedOn w:val="a"/>
    <w:next w:val="11"/>
    <w:semiHidden/>
    <w:rsid w:val="00096865"/>
    <w:rPr>
      <w:sz w:val="20"/>
      <w:szCs w:val="20"/>
      <w:lang w:val="en-AU"/>
    </w:rPr>
  </w:style>
  <w:style w:type="paragraph" w:styleId="af">
    <w:name w:val="header"/>
    <w:basedOn w:val="a"/>
    <w:link w:val="af0"/>
    <w:rsid w:val="00096865"/>
    <w:pPr>
      <w:tabs>
        <w:tab w:val="center" w:pos="4153"/>
        <w:tab w:val="right" w:pos="8306"/>
      </w:tabs>
    </w:pPr>
    <w:rPr>
      <w:sz w:val="20"/>
      <w:szCs w:val="20"/>
      <w:lang w:val="en-A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character" w:customStyle="1" w:styleId="a4">
    <w:name w:val="Заголовок Знак"/>
    <w:link w:val="a3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f0">
    <w:name w:val="Верхний колонтитул Знак"/>
    <w:link w:val="af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1">
    <w:name w:val="Revision"/>
    <w:hidden/>
    <w:semiHidden/>
    <w:rsid w:val="007602A3"/>
    <w:rPr>
      <w:rFonts w:ascii="Times Armenian" w:hAnsi="Times Armenian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F87473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87473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character" w:customStyle="1" w:styleId="header-title">
    <w:name w:val="header-title"/>
    <w:basedOn w:val="a0"/>
    <w:rsid w:val="009236F9"/>
  </w:style>
  <w:style w:type="paragraph" w:styleId="aff8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xKtSbje1oM45qocaGOqVqrMRfg==">CgMxLjA4AHIhMWppNGhyYU1hM2g5bVNaUzhGZEdRRXlEYmJZVlZiVElv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Admin</cp:lastModifiedBy>
  <cp:revision>2</cp:revision>
  <dcterms:created xsi:type="dcterms:W3CDTF">2022-10-31T10:38:00Z</dcterms:created>
  <dcterms:modified xsi:type="dcterms:W3CDTF">2025-01-06T18:28:00Z</dcterms:modified>
</cp:coreProperties>
</file>