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hամակարգչային տոմոգրաֆիկ (շերտագրման) հետազոտման ռենտգեն ժապավեն Sony (քանի որ բուժհիմնարկում առակ է Sony տպիչ) փաթեթավորումը տուփ - 125 հատ ժապավեն, չափս 35*43սմ, որոկյալ։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տուփ։ 1 տուփը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80*50*10։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SSP80*50*0.1։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10*10*10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"Ներդիրները պատրաստված են  բժշկական սիլիկոնից /պոլիվինիլացետատ/, այն չեզոք է կենսաբանական և իմունալոգիական տեսակետից, չի հարուցում բորբոքային գործընթացներ և ալերգիկ ռեակցիաներ՝ օրգանիզմի կողմից։ 
Ներդիրներն ունեն հարթ մակերես, ինչը թույլ է տալիս հեշտությամբ տեղադրել դրանք քթուղիներում, իսկ վիրահատությունից երկու-երեք օր հետո նույնքան հեշտությամբ հեռացնել՝ առանց վնասելու լորձաթաղանթը։
Հարթ մակերեսի հետ մեկտեղ ներդիրներն օժտված են միկրոհերձանցքային կառուցվածքով, ինչի շնորհիվ, նույնիսկ առանց լրացուցիչ նյութերի, ներդիրները ցուցաբերում են հեմոստատիկ ազդեցություն։  
   Խողովակով ներդիրների կառուցվածքում առկա խողովակը պացիենտին հնարավորություն է տալիս շնչել անմիջապես վիրահատությունից հետո, ինչպես նաև նպաստում է քթի խոռոչից հեղուկ նյութերի հեռացմանը։
 Փաթեթում գտնվում է մեկ զույգ /աջ և ձախ/ ներդիր, ներդիրները ստերիլ են, ստերիլիզացումը կատարվում է գազային եղանակով։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պլաստիկից պատրաստված,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3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4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5 I-GEL 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100 x 25 x 15, ստանդարտ, թելով։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80 x 30 x 15, անատոմիական, թելով և խողովակով։ Գնահատման փուլում մասնակիցը պարտավորվում է ներկայացնել նմուշ՝ պատվիրատուի կողմից սահմանված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միջադիներ կամ վիրախծուծներ (տամպոններ)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