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ԱԱԿ-ԷԱՃԱՊՁԲ-25/10ՏԼ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ԱԱԿ-ԷԱՃԱՊՁԲ-25/10ՏԼ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ԱԱԿ-ԷԱՃԱՊՁԲ-25/10ՏԼ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ԱԱԿ-ԷԱՃԱՊՁԲ-25/10ՏԼ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ԱԱԿ-ԷԱՃԱՊՁԲ-25/10ՏԼ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«ԱԱԿ-ԷԱՃԱՊՁԲ-25/10ՏԼ»*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ԱԱԿ-ԷԱՃԱՊՁԲ-25/10ՏԼ*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«ԱԱԿ-ԷԱՃԱՊՁԲ-25/10ՏԼ»*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ԱԱԿ-ԷԱՃԱՊՁԲ-25/10ՏԼ*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Տնտեսական, Սան հիգիենիկ և Լվացքի միջոցների ԱԱԿ-ԷԱՃԱՊՁԲ-25/10ՏԼ ծածկագրով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հատիկավոր փոշի: Փոշու զանգվածային մասը ոչ ավել 5 %, pH-ը` 7,5-11,5, ‎ֆոսֆորաթթվական աղերի զանգվածային մասը ոչ ավելի 22 %, փրփրագոյացման ,լվացող ունակությունը ոչ պակաս 85 %, սպիտակեցնող ունակությունը (քիմիական սպիտակեցնող նյութեր պարունակող միջոցների համար) ոչ պակաս 80 %։ ": Բարֆ, ԱՎԵ կամ ,,համարժեք,, ոչ պակաս(480•գ),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ոչ պակաս 450գ տարողությամբ տուփերով ARIEL սպիտակեղենի համար կամ համարժեք: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RAKHSHA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շշիկ) ոչ պակաս
( 200գ)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,,RUBIS,,կամ համարժեքը, ոչ պակաս 75գրամից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 լվանալու հեղուկ,, Թաժ ,,կամ համարժեք ֆլակոն պլաստմասե ոչ պակաս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մետաղալարային , պարուրաձև (Սիմ)Փաթեթավորումը պոլիէթիլենային ցանցով( 1x12)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լողանալու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,ուղանկյունաձև, երկարությունը 80 մմ, լայնությունը 60մմ, հաստությունը 40մմ, մի կողմից երեսապատված արհեստական քեչայով,,ACORD,, կամ համարժեքը (1x10)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որակական թիվը (ճարպաթթուների զանգվածը վերահաշվարկված 100 գ կտորի անվանական զանգվածի համար)` ոչ պակաս 200 գ, սոդայանյութերի զանգվածային մասը65% (վերահաշվարկված ըստ Na2O)` 0,2կգ-ից ոչ ավելի, օճառից անջատված ճարպաթթուների պնդեցման ջերմաստիճանը (տիտրը)` 36-41 0C, նատրիումի քլորիդի զանգվածային մասը` 0,4 %-ից ոչ ավելի,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20W, Մոդել
D7RW20ELC ցոկոլ՝ E27 (170-240) V լարման, 50 /60Hz հաճախականության ,կաթնագույն ներքևում սպիտակ,  տանձաձև, կոթառը E 27տիպի։ Գույնի ջերմաստիճան
6500K(սպիտակ), Չափս
122x65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12W, Մոդել
TK7D12ELC ցոկոլ՝ E27 (170-240) V լարման, 50 /60Hz հաճախականության ,կաթնագույն ներքևում սպիտակ,  տանձաձև, կոթառը E 27տիպի։ Գույնի ջերմաստիճան
6500K(սպիտակ), Չափս
110x60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,,РАПИРА,, կամ համարժեքը 10-ը տուփով. բլոկ (1x100) Սափրվելու,սուպեր մետաղից ,տուփով (1x100հատիկ)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սափրվելու փրփրուն օճառ ,,ARKO,, կամ համարժեք մածուցիկ ոչ պակաս 65գ/61մլ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 օճառի խոզանակ պլաստմասե կոթունով արհեստական մանրաթելերով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սրիչի ստանոկ պլաստմասե, սովորական,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օգտագոծման ,,Bic,, կամ համարժեքը (1x5) քանակի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1լ
( մազերի ) լողանալու, ֆլակոն պլաստմասե(1000մլ)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Դիխլոֆոս,մետաղյա  ֆլակոն, ճանճի դեղ (աերոզոլ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Լուծույթ, պլաստմասսե ֆլակոն 5լ .խտությունը՝ոչ պակաս 4.5% քլորի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100 հատ, +/- 2 հատ, չափսերը` ոչ պակաս 120 մմ x 180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աման լվացող մեքենայի լվացող միջոց թղթե տուփով ,Finish,, փոշի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կոշտ, ա րհեստական թելերից (պատի,առաստաղի) երկար պոչով 1.5-2.0մ երկարութ.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15լ տարողության, անվտանգությունը,մակնշումը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Տակառ(պլասմասե) 60լիտր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չափման միջակայքը `-10 ° C ~ + 50 ° C
Ջերմաստիճանի չափման ճշգրտությունը. + /- 1 ° C
Խոնավության չափման միջակայք ՝ 10% -99% RH
Խոնավության չափման ճշգրտությունը. + /- 3% RH
Էկրանի տեսակը ՝ LCD
Էլեկտրաէներգիայի մատակարարում `1 AAA մարտկոց, 1.5 վ
Չափերը ՝ 100 x 110 x 22 մմ:
Քաշ ՝ 145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հատումից անտառափայտ ,30-40սմ երկարությամբ կտրված ,տրամագիծը 10սմ-ից ոչ պակաս ,չոր կամ կիսաչոր,առողջ,չփթած ծառատեսակը՝ ,,Պեխի,, կամ համարժեքը: Նախատեսված կենցաղային նպատակների օգտագործման համար, ՀՀ ստանդարտներին համապատասխան: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