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1A2" w:rsidRPr="00F64EBC" w:rsidRDefault="005211A2" w:rsidP="005211A2">
      <w:pPr>
        <w:spacing w:after="0" w:line="240" w:lineRule="auto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«Արտաշատի բժշկական կենտրոն» ՓԲԸ</w:t>
      </w: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        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br/>
        <w:t>հ.Արտաշատ, Ա</w:t>
      </w:r>
      <w:r w:rsidRPr="00F64EBC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․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</w:t>
      </w:r>
      <w:r w:rsidRPr="00F64EBC">
        <w:rPr>
          <w:rFonts w:ascii="GHEA Grapalat" w:eastAsia="Times New Roman" w:hAnsi="GHEA Grapalat" w:cs="GHEA Grapalat"/>
          <w:b/>
          <w:bCs/>
          <w:sz w:val="24"/>
          <w:szCs w:val="24"/>
          <w:lang w:val="hy-AM" w:eastAsia="ru-RU"/>
        </w:rPr>
        <w:t>Խաչատրյան</w:t>
      </w:r>
      <w:r w:rsidRPr="00F64EBC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116</w:t>
      </w:r>
    </w:p>
    <w:p w:rsidR="005211A2" w:rsidRDefault="005211A2" w:rsidP="005211A2">
      <w:pPr>
        <w:spacing w:after="0" w:line="240" w:lineRule="auto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</w:p>
    <w:p w:rsidR="005211A2" w:rsidRPr="00F64EBC" w:rsidRDefault="005211A2" w:rsidP="005211A2">
      <w:pPr>
        <w:spacing w:after="0" w:line="240" w:lineRule="auto"/>
        <w:jc w:val="center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    ԱԲԿ-ԷԱՃ-ԱՊՁԲ-2025/3</w:t>
      </w:r>
    </w:p>
    <w:p w:rsidR="00856719" w:rsidRDefault="00856719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5211A2" w:rsidRPr="00856719" w:rsidRDefault="005211A2" w:rsidP="00856719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76"/>
        <w:gridCol w:w="1985"/>
        <w:gridCol w:w="992"/>
        <w:gridCol w:w="2977"/>
        <w:gridCol w:w="1275"/>
        <w:gridCol w:w="993"/>
        <w:gridCol w:w="1134"/>
        <w:gridCol w:w="992"/>
        <w:gridCol w:w="850"/>
        <w:gridCol w:w="809"/>
        <w:gridCol w:w="1459"/>
      </w:tblGrid>
      <w:tr w:rsidR="00856719" w:rsidRPr="00856719" w:rsidTr="0098390A">
        <w:tc>
          <w:tcPr>
            <w:tcW w:w="15493" w:type="dxa"/>
            <w:gridSpan w:val="12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</w:p>
        </w:tc>
      </w:tr>
      <w:tr w:rsidR="00856719" w:rsidRPr="00856719" w:rsidTr="0098390A">
        <w:trPr>
          <w:trHeight w:val="219"/>
        </w:trPr>
        <w:tc>
          <w:tcPr>
            <w:tcW w:w="751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985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անվանումը </w:t>
            </w:r>
          </w:p>
        </w:tc>
        <w:tc>
          <w:tcPr>
            <w:tcW w:w="992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977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 բնութագիրը</w:t>
            </w:r>
          </w:p>
        </w:tc>
        <w:tc>
          <w:tcPr>
            <w:tcW w:w="1275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գինը/ՀՀ դրամ</w:t>
            </w:r>
          </w:p>
        </w:tc>
        <w:tc>
          <w:tcPr>
            <w:tcW w:w="992" w:type="dxa"/>
            <w:vMerge w:val="restart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քանակը</w:t>
            </w:r>
          </w:p>
        </w:tc>
        <w:tc>
          <w:tcPr>
            <w:tcW w:w="3118" w:type="dxa"/>
            <w:gridSpan w:val="3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</w:p>
        </w:tc>
      </w:tr>
      <w:tr w:rsidR="00856719" w:rsidRPr="00856719" w:rsidTr="00B84E7D">
        <w:trPr>
          <w:trHeight w:val="1420"/>
        </w:trPr>
        <w:tc>
          <w:tcPr>
            <w:tcW w:w="751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77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</w:p>
        </w:tc>
        <w:tc>
          <w:tcPr>
            <w:tcW w:w="809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 քանակը</w:t>
            </w:r>
          </w:p>
        </w:tc>
        <w:tc>
          <w:tcPr>
            <w:tcW w:w="1459" w:type="dxa"/>
            <w:vAlign w:val="center"/>
          </w:tcPr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Ժամկետը***</w:t>
            </w:r>
          </w:p>
          <w:p w:rsidR="00856719" w:rsidRPr="00856719" w:rsidRDefault="00856719" w:rsidP="008567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D65489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89" w:rsidRPr="009428C3" w:rsidRDefault="00D65489" w:rsidP="00D65489">
            <w:r w:rsidRPr="009428C3">
              <w:t>1</w:t>
            </w:r>
          </w:p>
        </w:tc>
        <w:tc>
          <w:tcPr>
            <w:tcW w:w="1276" w:type="dxa"/>
          </w:tcPr>
          <w:p w:rsidR="00D65489" w:rsidRPr="00061587" w:rsidRDefault="00061587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D65489" w:rsidRPr="00856719" w:rsidRDefault="00D65489" w:rsidP="00D6548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КТГ </w:t>
            </w:r>
            <w:r w:rsidRPr="00856719">
              <w:rPr>
                <w:rFonts w:ascii="GHEA Grapalat" w:eastAsia="Times New Roman" w:hAnsi="GHEA Grapalat" w:cs="Arial LatArm"/>
                <w:b/>
                <w:i/>
                <w:szCs w:val="24"/>
                <w:lang w:val="hy-AM"/>
              </w:rPr>
              <w:t>–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ժապավեն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  150x 90 x150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89" w:rsidRPr="00061587" w:rsidRDefault="00D65489" w:rsidP="00D6548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</w:rPr>
            </w:pPr>
          </w:p>
        </w:tc>
        <w:tc>
          <w:tcPr>
            <w:tcW w:w="2977" w:type="dxa"/>
          </w:tcPr>
          <w:p w:rsidR="00D65489" w:rsidRPr="00856719" w:rsidRDefault="00D65489" w:rsidP="00D6548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КТГ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hy-AM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ժապավեն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 150x 90 x150</w:t>
            </w:r>
          </w:p>
        </w:tc>
        <w:tc>
          <w:tcPr>
            <w:tcW w:w="1275" w:type="dxa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D65489" w:rsidRPr="00856719" w:rsidRDefault="00D65489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1459" w:type="dxa"/>
          </w:tcPr>
          <w:p w:rsidR="00D65489" w:rsidRPr="009C4844" w:rsidRDefault="00D65489" w:rsidP="00D6548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</w:pPr>
            <w:r w:rsidRPr="009C4844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 w:rsidR="008508AB" w:rsidRPr="009C4844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9C4844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թ.: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2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PAP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Հավաքածու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ստերիլ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կոմպլեկտ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1200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1200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3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33791300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Առարկայական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ապակի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Առարկայական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ապակի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4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33141183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Արտածծման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զոնդ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Արտածծման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զոնդ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N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16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lastRenderedPageBreak/>
              <w:t>50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</w:t>
            </w: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lastRenderedPageBreak/>
              <w:t>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lastRenderedPageBreak/>
              <w:t>5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33141183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Արտածծման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զոնդ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Արտածծման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զոնդ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N 8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6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Բախիլ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մեկանգամյա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Բախիլ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մեկանգամյա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7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33141115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Բժշկական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բամբակ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50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գր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Բամբակ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սպիտակ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փափուկ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զանգված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արագ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թրջվում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և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կլանում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հեղուկը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(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հիգրոսկոպիկ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)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8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Բժշկական գլխարկ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Times New Roman"/>
                <w:sz w:val="18"/>
                <w:szCs w:val="20"/>
                <w:lang w:val="hy-AM"/>
              </w:rPr>
              <w:t>Գլխարկ մեկանգամյա օգտագործման , ռեզինով</w:t>
            </w:r>
          </w:p>
        </w:tc>
        <w:tc>
          <w:tcPr>
            <w:tcW w:w="1275" w:type="dxa"/>
          </w:tcPr>
          <w:p w:rsidR="008508AB" w:rsidRPr="00856719" w:rsidRDefault="002E2400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2E2400">
              <w:rPr>
                <w:rFonts w:ascii="GHEA Grapalat" w:eastAsia="Times New Roman" w:hAnsi="GHEA Grapalat" w:cs="Times New Roman"/>
                <w:szCs w:val="20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6000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6000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9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33141114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Բժշկական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թանզիֆ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(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մարլյա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)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եռաշերտ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Թանզիֆ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բժշկական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եռաշերտ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լայնությունը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90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երկարությունը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1000-1200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խտությունը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՝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1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-30-32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/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քմ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մետր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23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23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10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33141147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Բիոպսիոն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ասեղ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,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lastRenderedPageBreak/>
              <w:t>Շագանակագեղձի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,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սովորական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Calibri" w:hAnsi="Sylfaen" w:cs="Arial"/>
                <w:sz w:val="18"/>
                <w:szCs w:val="20"/>
                <w:lang w:val="hy-AM"/>
              </w:rPr>
              <w:t>Բիոպսիայի ասեղ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Չժանգոտվող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պողպատ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բազմակի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lastRenderedPageBreak/>
              <w:t>օգտագործման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շագանակագեղձի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բիոպսիայի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ասեղ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lastRenderedPageBreak/>
              <w:t>5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</w:t>
            </w: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lastRenderedPageBreak/>
              <w:t>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lastRenderedPageBreak/>
              <w:t>11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Բիպոլյար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պինցետի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միջուկ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,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լապարոսկոպիկ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Բիպոլյար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պինցետի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միջուկ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լապարոսկոպիկ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B84E7D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B84E7D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12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Գլյուկոմետրի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ստրիպ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Թեստ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երիզ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շաքարաչափը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պետք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տրամադրվի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կազմակերպությոան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կողմից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13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Գինեկոլոգիական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հայելի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Միանվագ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գինեկոլոգիական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հայելի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/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միջին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/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M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Կուսկո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կոտրվող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14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Գիպսաբինտ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20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սմ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x 300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սմ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Գիպսաբինտ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20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x 300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15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Գիշերանոթ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Գիշերանոթ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16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Դրենաժային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սիլիկոնե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TCMD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6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մմ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Դրենաժային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TCMD 6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17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Դրենաժային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lastRenderedPageBreak/>
              <w:t>սիլիկոնե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TCMD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17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մմ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Դրենաժային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TCMD 17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lastRenderedPageBreak/>
              <w:t>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lastRenderedPageBreak/>
              <w:t>18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Times New Roman"/>
                <w:b/>
                <w:i/>
                <w:szCs w:val="24"/>
                <w:lang w:val="en-US"/>
              </w:rPr>
              <w:t>33141183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Զոնդ դորնիեր լազերի</w:t>
            </w:r>
            <w:r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հաստ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3641B4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3641B4">
              <w:rPr>
                <w:rFonts w:ascii="GHEA Grapalat" w:eastAsia="Times New Roman" w:hAnsi="GHEA Grapalat" w:cs="Calibri"/>
                <w:i/>
                <w:sz w:val="18"/>
                <w:szCs w:val="20"/>
                <w:lang w:val="hy-AM"/>
              </w:rPr>
              <w:t>Քարափշրման լազերի ֆայբեր  Պետք է համատեղելի լինի DORNIER H35 SOLVO քարափշրման լազերի հետ, որը պետք է հաստատվի արտադրող ընկերության կողմի</w:t>
            </w:r>
            <w:r>
              <w:rPr>
                <w:rFonts w:ascii="GHEA Grapalat" w:eastAsia="Times New Roman" w:hAnsi="GHEA Grapalat" w:cs="Calibri"/>
                <w:i/>
                <w:sz w:val="18"/>
                <w:szCs w:val="20"/>
                <w:lang w:val="hy-AM"/>
              </w:rPr>
              <w:t>ց (ըստ պատվիրատուի պահանջի), 400</w:t>
            </w:r>
            <w:r w:rsidRPr="003641B4">
              <w:rPr>
                <w:rFonts w:ascii="GHEA Grapalat" w:eastAsia="Times New Roman" w:hAnsi="GHEA Grapalat" w:cs="Calibri"/>
                <w:i/>
                <w:sz w:val="18"/>
                <w:szCs w:val="20"/>
                <w:lang w:val="hy-AM"/>
              </w:rPr>
              <w:t xml:space="preserve"> ՄԿՄ հաստությամբ, երկարությունը՝ առնվազն 3 մետր, պետք է նախատեսված լինի առնվազն 10 անգամ օգտագործման համար։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14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14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19</w:t>
            </w:r>
          </w:p>
        </w:tc>
        <w:tc>
          <w:tcPr>
            <w:tcW w:w="1276" w:type="dxa"/>
          </w:tcPr>
          <w:p w:rsidR="008508AB" w:rsidRPr="004C513A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33141183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Զոնդ դորնիեր լազերի</w:t>
            </w:r>
            <w:r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բարակ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3641B4" w:rsidP="008508A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20"/>
                <w:lang w:val="en-US"/>
              </w:rPr>
            </w:pPr>
            <w:r w:rsidRPr="003641B4">
              <w:rPr>
                <w:rFonts w:ascii="GHEA Grapalat" w:eastAsia="Times New Roman" w:hAnsi="GHEA Grapalat" w:cs="Times New Roman"/>
                <w:b/>
                <w:bCs/>
                <w:i/>
                <w:iCs/>
                <w:sz w:val="14"/>
                <w:szCs w:val="14"/>
                <w:lang w:val="en-US"/>
              </w:rPr>
              <w:t>Քարափշրման լազերի ֆայբեր  Պետք է համատեղելի լինի DORNIER H35 SOLVO քարափշրման լազերի հետ, որը պետք է հաստատվի արտադրող ընկերության կողմից (ըստ պատվիրատուի պահանջի), 270 ՄԿՄ հաստությամբ, երկարությունը՝ առնվազն 3 մետր, պետք է նախատեսված լինի առնվազն 10 անգամ օգտագործման համար։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4C513A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809" w:type="dxa"/>
          </w:tcPr>
          <w:p w:rsidR="008508AB" w:rsidRPr="004C513A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20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ԷԿԳ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ժապավեն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0x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ԷԿԳ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ժապավեն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5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0x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50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21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ԷԿԳ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ժապավեն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80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x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ԷԿԳ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ժապավեն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80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x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30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400" w:rsidRPr="00856719" w:rsidRDefault="002E2400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22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ԷԿԳ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ժապավեն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57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x20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ԷԿԳ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ժապավեն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57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x20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lastRenderedPageBreak/>
              <w:t>23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31651200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ԷԿԳ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ժապավեն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210x140-20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ԷԿԳ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ժապավեն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210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x140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20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24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տիտանե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կլիպսեր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medium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Էնդոսկոպիկ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տիտանե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կլիպսեր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medium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քարթրիջում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6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կլիպսի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առկայությամբ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համատեղելի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էթիկոն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ստանդարտի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կլիպադրով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աշխատելու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համար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: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փաթեթավորում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2/3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: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25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33161190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տիտանե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կլիպսներ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, medium-larg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չափի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Էնդովիրաբուժական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տիտանե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կլիպսներ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medium-larg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քարթրիջում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6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առկայությամբ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համատեղելի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էթիկոն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ստանդարտի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կլիպադրով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աշխատելու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փաթեթավորում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2/3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: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քարթրիջ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en-US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26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33161190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տիտանե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կլիպսներ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, larg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չափի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Էնդովիրաբուժական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տիտանե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կլիպսներ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larg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քարթրիջում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6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առկայությամբ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համատեղելի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էթիկոն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ստանդարտի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կլիպադրով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աշխատելու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փաթեթավորում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2/3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: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քարթրիջ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27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33161190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պլաստիկ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կլիպսներ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,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medium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Էնդոսկոպիկ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կլիպսներ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Էնդովիրաբուժական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կլիպսեր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medium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,</w:t>
            </w:r>
            <w:r w:rsidRPr="00856719">
              <w:rPr>
                <w:rFonts w:ascii="Sylfaen" w:eastAsia="Times New Roman" w:hAnsi="Sylfaen" w:cs="Times New Roman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փաթեթավորում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2/3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: 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քարթրիջ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28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33161190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պլաստիկ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կլիպսներ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, extra larg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չափի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Էնդովիրաբուժական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կլիպսներ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Extra larg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քարթրիջում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6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կլիպսի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առկայությամբ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քարթրիջ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lastRenderedPageBreak/>
              <w:t>29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Էնդոսկոպիկ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պլաստիկ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կլիպսներ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,  larg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չափի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Էնդոսկոպիկ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կլիպսներ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Էնդովիրաբուժական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կլիպսեր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larg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,</w:t>
            </w:r>
            <w:r w:rsidRPr="00856719">
              <w:rPr>
                <w:rFonts w:ascii="Sylfaen" w:eastAsia="Times New Roman" w:hAnsi="Sylfaen" w:cs="Times New Roman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փաթեթավորում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2/3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: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30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33141134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Էլաստիկ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բինտ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>, 100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x5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Էլաստիկ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բինտ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Միջին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խտությամբ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bCs/>
                <w:iCs/>
                <w:sz w:val="18"/>
                <w:szCs w:val="20"/>
                <w:lang w:val="hy-AM"/>
              </w:rPr>
              <w:t>ամրակներով</w:t>
            </w:r>
            <w:r w:rsidRPr="00856719">
              <w:rPr>
                <w:rFonts w:ascii="Sylfaen" w:eastAsia="Times New Roman" w:hAnsi="Sylfaen" w:cs="Times New Roman"/>
                <w:bCs/>
                <w:iCs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10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սմ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x5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150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31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ԷՍԳ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-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էլեկտրոդներ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ԷՍԳ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էլեկտրոդներ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32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Էսմարխի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գավաթ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Էսմարխի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գավաթ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33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Էպենդորֆ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34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33151220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Թթվածնային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դիմակ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Թթվածնային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դիմակ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35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33151220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Թթվածնային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դիմակ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մանկական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Թթվածնային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դիմակ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մանկական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lastRenderedPageBreak/>
              <w:t>36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Թևակապ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նորածնի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կապույտ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Թևակապ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նորածնի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կապույտ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37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Թևակապ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նորածնի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վարդագույն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Թևակապ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նորածնի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վարդագույն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350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38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Թուղթ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Stat faxt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համար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hy-AM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39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N3,5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մանժետով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40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 5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մանժետով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41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մանժետով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N7: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42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N7.5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մանժետով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lastRenderedPageBreak/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993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lastRenderedPageBreak/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</w:t>
            </w: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lastRenderedPageBreak/>
              <w:t>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lastRenderedPageBreak/>
              <w:t>43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N8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մանժետով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ստերիլ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44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ցածր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ճնշման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ցածր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ճնշման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N7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45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Ինտուբացիոն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խողովակ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ցածր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ճնշման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 7</w:t>
            </w:r>
            <w:r w:rsidRPr="00856719">
              <w:rPr>
                <w:rFonts w:ascii="Cambria Math" w:eastAsia="Times New Roman" w:hAnsi="Cambria Math" w:cs="Cambria Math"/>
                <w:b/>
                <w:i/>
                <w:szCs w:val="24"/>
                <w:lang w:val="en-US"/>
              </w:rPr>
              <w:t>․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Ինտուբացիոն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խողովակ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ցածր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ճնշման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N 7</w:t>
            </w:r>
            <w:r w:rsidRPr="0085671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․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5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46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33141211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Լարինգոսկոպի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hy-AM"/>
              </w:rPr>
              <w:t>հավաքածու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hy-AM"/>
              </w:rPr>
              <w:t xml:space="preserve"> 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N3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Լարինգոսկոպի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հավաքածու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N3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98390A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98390A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47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33791300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Ծածկապակի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24 X24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Ծածկապակի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24 X24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չափի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ջերմադիմացկուն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թափանցիկ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կոտրվող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է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: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48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38431720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Կաթոցիկների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ծայրակալներ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20-200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միկրոլիտր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20-200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միկրոլիտր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24000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24000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lastRenderedPageBreak/>
              <w:t>49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երակային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18G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երակային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18G: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50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երակային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երակային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20G: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6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6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51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երակային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22G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երակային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22G: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52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երակային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24G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երակային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24G: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4000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4000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53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N14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N14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Լատեքսից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54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N20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N20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: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lastRenderedPageBreak/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Լատեքսից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200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lastRenderedPageBreak/>
              <w:t>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lastRenderedPageBreak/>
              <w:t>55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 N22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N22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Լատեքսից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50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56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N16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16G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Լատեքսից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57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N18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N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18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համարի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>18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երկճյուղ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hy-AM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hy-AM"/>
              </w:rPr>
              <w:t>Լատեքսից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8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58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18G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18G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5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lastRenderedPageBreak/>
              <w:t>59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20G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B84E7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60</w:t>
            </w:r>
          </w:p>
        </w:tc>
        <w:tc>
          <w:tcPr>
            <w:tcW w:w="1276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22G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22G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</w:p>
        </w:tc>
        <w:tc>
          <w:tcPr>
            <w:tcW w:w="1275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F82322" w:rsidTr="00D6548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9428C3" w:rsidRDefault="008508AB" w:rsidP="008508AB">
            <w:r w:rsidRPr="009428C3">
              <w:t>61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>33141136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Կատետր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ֆոլեի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</w:t>
            </w:r>
            <w:r w:rsidRPr="00856719">
              <w:rPr>
                <w:rFonts w:ascii="GHEA Grapalat" w:eastAsia="Times New Roman" w:hAnsi="GHEA Grapalat" w:cs="Arial"/>
                <w:b/>
                <w:i/>
                <w:szCs w:val="24"/>
                <w:lang w:val="en-US"/>
              </w:rPr>
              <w:t>եռաճյուղ</w:t>
            </w:r>
            <w:r w:rsidRPr="00856719">
              <w:rPr>
                <w:rFonts w:ascii="GHEA Grapalat" w:eastAsia="Times New Roman" w:hAnsi="GHEA Grapalat" w:cs="Calibri"/>
                <w:b/>
                <w:i/>
                <w:szCs w:val="24"/>
                <w:lang w:val="en-US"/>
              </w:rPr>
              <w:t xml:space="preserve"> 24G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508AB" w:rsidRPr="00856719" w:rsidRDefault="008508AB" w:rsidP="008508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Կատետր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ֆոլեի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եռաճյուղ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24G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Լատեքսից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Ֆորմատ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>-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հատ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հանձնելու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պիտանելիության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ժամկետը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2/3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,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ֆիրմային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նշանի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առկայությունը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Պայմանական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նշանները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 LatArm"/>
                <w:sz w:val="18"/>
                <w:szCs w:val="20"/>
                <w:lang w:val="en-US"/>
              </w:rPr>
              <w:t>–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պահել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չոր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տեղում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: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Ճկուն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սիլիկոնե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կամ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ռետինե</w:t>
            </w:r>
            <w:r w:rsidRPr="00856719">
              <w:rPr>
                <w:rFonts w:ascii="Sylfaen" w:eastAsia="Times New Roman" w:hAnsi="Sylfaen" w:cs="Calibri"/>
                <w:sz w:val="18"/>
                <w:szCs w:val="20"/>
                <w:lang w:val="en-US"/>
              </w:rPr>
              <w:t xml:space="preserve">  </w:t>
            </w:r>
            <w:r w:rsidRPr="00856719">
              <w:rPr>
                <w:rFonts w:ascii="Sylfaen" w:eastAsia="Times New Roman" w:hAnsi="Sylfaen" w:cs="Arial"/>
                <w:sz w:val="18"/>
                <w:szCs w:val="20"/>
                <w:lang w:val="en-US"/>
              </w:rPr>
              <w:t>ծածկույթով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56719">
              <w:rPr>
                <w:rFonts w:ascii="GHEA Grapalat" w:eastAsia="Times New Roman" w:hAnsi="GHEA Grapalat" w:cs="Arial"/>
                <w:b/>
                <w:i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56719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856719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8508AB" w:rsidRPr="00856719" w:rsidRDefault="008508AB" w:rsidP="008508A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856719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8508AB" w:rsidRPr="008508AB" w:rsidRDefault="008508AB" w:rsidP="008508AB">
            <w:pPr>
              <w:rPr>
                <w:sz w:val="10"/>
                <w:szCs w:val="10"/>
                <w:lang w:val="hy-AM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62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33141158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Ձեռնոց  ախտահանված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N6,5 տալկով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Ձեռնոց  ախտահանված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N6,5 տալկով 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  բժշկական ՝ ստերիլ: Ֆորմատ-տուփ, հանձնելու պահին  պիտանելիության  ժամկետը 2/3 առկայություն, ֆիրմային նշանի առկայությունը: Պայմանական նշանները –պահել  չոր տեղում: Փաթեթի մեջ  զույգ  ձեռնոց ստերիլ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ոչ պակաս 9,5 գրամ, թույլ փոշեպատ, 28 սմ երկարություն</w:t>
            </w:r>
          </w:p>
        </w:tc>
        <w:tc>
          <w:tcPr>
            <w:tcW w:w="1275" w:type="dxa"/>
          </w:tcPr>
          <w:p w:rsidR="008508AB" w:rsidRPr="0004144E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զույգ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77091E" w:rsidRDefault="008508AB" w:rsidP="008508AB">
            <w:pPr>
              <w:jc w:val="center"/>
              <w:rPr>
                <w:rFonts w:ascii="GHEA Grapalat" w:hAnsi="GHEA Grapalat" w:cs="Calibri"/>
                <w:b/>
                <w:i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600</w:t>
            </w:r>
          </w:p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77091E" w:rsidRDefault="008508AB" w:rsidP="008508AB">
            <w:pPr>
              <w:jc w:val="center"/>
              <w:rPr>
                <w:rFonts w:ascii="GHEA Grapalat" w:hAnsi="GHEA Grapalat" w:cs="Calibri"/>
                <w:b/>
                <w:i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600</w:t>
            </w:r>
          </w:p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lastRenderedPageBreak/>
              <w:t>63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33141158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Ձեռնոց  ախտահանված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N7տալկով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Ձեռնոց  ախտահանված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N7տալկով,  բժշկական ՝ ստերիլ: Ֆորմատ-տուփ, հանձնելու պահին  պիտանելիության  ժամկետը 2/3 առկայություն, ֆիրմային նշանի առկայությունը : Պայմանական նշանները –պահել  չոր տեղում: Փաթեթի մեջ  զույգ  ձեռնոց ստերիլ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ոչ պակաս 9,5 գրամ, թույլ փոշեպատ, 28 սմ երկարություն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04144E">
              <w:rPr>
                <w:rFonts w:ascii="GHEA Grapalat" w:hAnsi="GHEA Grapalat" w:cs="Calibri"/>
                <w:b/>
                <w:i/>
              </w:rPr>
              <w:t>զույգ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2000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2000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64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33141158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Ձեռնոց  ախտահանված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N8 տալկով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Ձեռնոց  ախտահանված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N8 տալկով,  բժշկական ՝ ստերիլ: Ֆորմատ-տուփ, հանձնելու պահին  պիտանելիության  ժամկետը 2/3 առկայություն, ֆիրմային նշանի առկայությունը:  Պայմանական նշանները –պահել  չոր տեղում: Փաթեթի մեջ  զույգ  ձեռնոց ստերիլ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ոչ պակաս 9,5 գրամ, թույլ փոշեպատ, 28 սմ երկարություն</w:t>
            </w:r>
          </w:p>
        </w:tc>
        <w:tc>
          <w:tcPr>
            <w:tcW w:w="1275" w:type="dxa"/>
          </w:tcPr>
          <w:p w:rsidR="008508AB" w:rsidRDefault="008508AB" w:rsidP="008508AB">
            <w:r w:rsidRPr="00C56E8E">
              <w:t>զույգ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30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30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65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33141158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Ձեռնոց  ախտահանվածN7.5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տալկով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Ձեռնոց  ախտահանվածN7.5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տալկով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 բժշկական ՝ ստերիլ: Ֆորմատ-տուփ, հանձնելու պահին  պիտանելիության  ժամկետը 2/3 առկայություն, ֆիրմային նշանի առկայությունը : Պայմանական նշանները –պահել  չոր տեղում: Փաթեթի մեջ  զույգ  ձեռնոց ստերիլ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ոչ պակաս 9,5 գրամ, թույլ փոշեպատ, 28 սմ երկարություն</w:t>
            </w:r>
          </w:p>
        </w:tc>
        <w:tc>
          <w:tcPr>
            <w:tcW w:w="1275" w:type="dxa"/>
          </w:tcPr>
          <w:p w:rsidR="008508AB" w:rsidRDefault="008508AB" w:rsidP="008508AB">
            <w:r w:rsidRPr="00C56E8E">
              <w:t>զույգ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lastRenderedPageBreak/>
              <w:t>66</w:t>
            </w:r>
          </w:p>
        </w:tc>
        <w:tc>
          <w:tcPr>
            <w:tcW w:w="1276" w:type="dxa"/>
          </w:tcPr>
          <w:p w:rsidR="008508AB" w:rsidRPr="00137789" w:rsidRDefault="00061587" w:rsidP="008508A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Ձեռնոց ոչ ստերիլ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8B6BAF" w:rsidRDefault="00061587" w:rsidP="008508AB">
            <w:pPr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3641B4">
              <w:rPr>
                <w:rFonts w:ascii="Sylfaen" w:hAnsi="Sylfaen" w:cs="Calibri"/>
                <w:sz w:val="18"/>
                <w:szCs w:val="20"/>
                <w:lang w:val="hy-AM"/>
              </w:rPr>
              <w:t>Ձեռնոց   բժշկական ՝ոչ  ստերիլ: Լատեքսից  տալկով: Ֆորմատ-տուփ, հանձնելու պահին  պիտանելիության  ժամկետը 2/3 առկայություն, ֆիրմային նշանի առկայությունը : Պայմանական նշանները –պահել  չոր տեղում:  M,L չափով: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93" w:type="dxa"/>
            <w:shd w:val="clear" w:color="auto" w:fill="auto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40000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40000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67</w:t>
            </w:r>
          </w:p>
        </w:tc>
        <w:tc>
          <w:tcPr>
            <w:tcW w:w="1276" w:type="dxa"/>
          </w:tcPr>
          <w:p w:rsidR="008508AB" w:rsidRPr="00137789" w:rsidRDefault="00061587" w:rsidP="008508A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Ձեռնոց ոչ ստերիլ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Ձեռնոց   բժշկական ՝</w:t>
            </w: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ոչ  ստերիլ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: 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Նիտրիլից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 տալկով: Ֆորմատ-տուփ, հանձնելու պահին  պիտանելիության  ժամկետը 2/3 առկայություն, ֆիրմային նշանի առկայությունը : Պայմանական նշանները –պահել  չոր տեղում:  M,L չափով: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30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30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68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Ճողվածքահատման ցանց 15սմx15սմ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 xml:space="preserve">Ճողվածքահատման ցանց 15սմx15սմ, 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ստերիլ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20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20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69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Ճողվածքահատման ցանց 20սմx30սմ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Ճողվածքահատման ցանց 20սմx30սմ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ստերիլ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3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3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70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Ճողվածքահատման ցանց 30սմx30սմ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Ճողվածքահատման ցանց 30սմx30սմ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ստերիլ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71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Ճողվածքահատման ցանց 6սմx10սմ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Ճողվածքահատման ցանց 6սմx10սմ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 ստերիլ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</w:rPr>
              <w:t>15</w:t>
            </w:r>
            <w:r w:rsidRPr="0077091E">
              <w:rPr>
                <w:rFonts w:ascii="GHEA Grapalat" w:hAnsi="GHEA Grapalat" w:cs="Calibri"/>
                <w:b/>
                <w:i/>
              </w:rPr>
              <w:t>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</w:rPr>
              <w:t>15</w:t>
            </w:r>
            <w:r w:rsidRPr="0077091E">
              <w:rPr>
                <w:rFonts w:ascii="GHEA Grapalat" w:hAnsi="GHEA Grapalat" w:cs="Calibri"/>
                <w:b/>
                <w:i/>
              </w:rPr>
              <w:t>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lastRenderedPageBreak/>
              <w:t>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lastRenderedPageBreak/>
              <w:t>72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Մաքրող հոգնայի ծայրադիր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Մաքրող հոգնայի ծայրադիր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,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73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33141173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Մեզընդունիչ 2լ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</w:rPr>
              <w:t>Մեզընդունիչ 2լ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 xml:space="preserve">, </w:t>
            </w:r>
            <w:proofErr w:type="gramStart"/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կափարիչով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: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Ֆորմատ-հատ, հանձնելու պահին  պիտանելիության  ժամկետը 2/3 առկայություն, ֆիրմային նշանի առկայությունը: Պայմանական նշանները –պահել  չոր տեղում: 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3</w:t>
            </w: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3</w:t>
            </w:r>
            <w:r w:rsidRPr="0077091E">
              <w:rPr>
                <w:rFonts w:ascii="GHEA Grapalat" w:hAnsi="GHEA Grapalat" w:cs="Calibri"/>
                <w:b/>
                <w:i/>
              </w:rPr>
              <w:t>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74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33141130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Մեզի  անալիզի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 տարա 100մլ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Մեզի  անալիզի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 տարա 100մլ: Ֆորմատ-հատ, հանձնելու պահին  պիտանելիության  ժամկետը 2/3 առկայություն, ֆիրմային նշանի առկայությունը: Պայմանական նշանները –պահել  չոր տեղում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35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35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75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  <w:lang w:val="hy-AM"/>
              </w:rPr>
              <w:t xml:space="preserve">Միզածորանային ստենդի հավաքածու </w:t>
            </w:r>
            <w:r w:rsidRPr="008B7420">
              <w:rPr>
                <w:rFonts w:ascii="GHEA Grapalat" w:hAnsi="GHEA Grapalat" w:cs="Calibri"/>
                <w:b/>
                <w:i/>
              </w:rPr>
              <w:t>N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 xml:space="preserve">Միզածորանային ստենդի հավաքածու, ստերիլ, </w:t>
            </w:r>
            <w:r>
              <w:rPr>
                <w:rFonts w:ascii="Sylfaen" w:hAnsi="Sylfaen" w:cs="Calibri"/>
                <w:sz w:val="18"/>
                <w:szCs w:val="20"/>
                <w:lang w:val="hy-AM"/>
              </w:rPr>
              <w:t>ա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պիրոգին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N 6 Fr</w:t>
            </w:r>
            <w:r>
              <w:rPr>
                <w:rFonts w:ascii="Sylfaen" w:hAnsi="Sylfaen" w:cs="Calibri"/>
                <w:sz w:val="18"/>
                <w:szCs w:val="20"/>
                <w:lang w:val="hy-AM"/>
              </w:rPr>
              <w:t>, երկու ծայրը բաց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200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200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76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33141211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  <w:lang w:val="hy-AM"/>
              </w:rPr>
              <w:t>Միզածորանային ստենդի հավաքածու</w:t>
            </w:r>
            <w:r w:rsidRPr="008B7420">
              <w:rPr>
                <w:rFonts w:ascii="GHEA Grapalat" w:hAnsi="GHEA Grapalat" w:cs="Calibri"/>
                <w:b/>
                <w:i/>
              </w:rPr>
              <w:t xml:space="preserve"> N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 xml:space="preserve">Միզածորանային ստենդի հավաքածու, ստերիլ, </w:t>
            </w:r>
            <w:r>
              <w:rPr>
                <w:rFonts w:ascii="Sylfaen" w:hAnsi="Sylfaen" w:cs="Calibri"/>
                <w:sz w:val="18"/>
                <w:szCs w:val="20"/>
                <w:lang w:val="hy-AM"/>
              </w:rPr>
              <w:t>ա</w:t>
            </w: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պիրոգին</w:t>
            </w:r>
            <w:r w:rsidRPr="00DE42EC">
              <w:rPr>
                <w:rFonts w:ascii="Sylfaen" w:hAnsi="Sylfaen" w:cs="Calibri"/>
                <w:sz w:val="18"/>
                <w:szCs w:val="20"/>
              </w:rPr>
              <w:t xml:space="preserve"> N7 Fr</w:t>
            </w:r>
            <w:r>
              <w:rPr>
                <w:rFonts w:ascii="Sylfaen" w:hAnsi="Sylfaen" w:cs="Calibri"/>
                <w:sz w:val="18"/>
                <w:szCs w:val="20"/>
                <w:lang w:val="hy-AM"/>
              </w:rPr>
              <w:t>, երկու ծայրը բաց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հատ</w:t>
            </w:r>
          </w:p>
        </w:tc>
        <w:tc>
          <w:tcPr>
            <w:tcW w:w="993" w:type="dxa"/>
            <w:shd w:val="clear" w:color="auto" w:fill="auto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100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100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t>77</w:t>
            </w:r>
          </w:p>
        </w:tc>
        <w:tc>
          <w:tcPr>
            <w:tcW w:w="1276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33141224</w:t>
            </w:r>
          </w:p>
        </w:tc>
        <w:tc>
          <w:tcPr>
            <w:tcW w:w="1985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8B7420">
              <w:rPr>
                <w:rFonts w:ascii="GHEA Grapalat" w:hAnsi="GHEA Grapalat" w:cs="Calibri"/>
                <w:b/>
                <w:i/>
                <w:lang w:val="hy-AM"/>
              </w:rPr>
              <w:t>Միկրոտոմի շեղբեր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r w:rsidRPr="00DE42EC">
              <w:rPr>
                <w:rFonts w:ascii="Sylfaen" w:hAnsi="Sylfaen" w:cs="Calibri"/>
                <w:sz w:val="18"/>
                <w:szCs w:val="20"/>
                <w:lang w:val="hy-AM"/>
              </w:rPr>
              <w:t>Միկրոտոմի շեղբեր</w:t>
            </w:r>
          </w:p>
        </w:tc>
        <w:tc>
          <w:tcPr>
            <w:tcW w:w="1275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տուփ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</w:p>
        </w:tc>
        <w:tc>
          <w:tcPr>
            <w:tcW w:w="850" w:type="dxa"/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</w:p>
        </w:tc>
        <w:tc>
          <w:tcPr>
            <w:tcW w:w="1459" w:type="dxa"/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8508AB" w:rsidTr="00FC4426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B576C7" w:rsidRDefault="008508AB" w:rsidP="008508AB">
            <w:r w:rsidRPr="00B576C7">
              <w:lastRenderedPageBreak/>
              <w:t>78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 w:rsidRPr="008B7420">
              <w:rPr>
                <w:rFonts w:ascii="GHEA Grapalat" w:hAnsi="GHEA Grapalat" w:cs="Calibri"/>
                <w:b/>
                <w:i/>
              </w:rPr>
              <w:t>33161120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8B7420">
              <w:rPr>
                <w:rFonts w:ascii="GHEA Grapalat" w:hAnsi="GHEA Grapalat" w:cs="Calibri"/>
                <w:b/>
                <w:i/>
              </w:rPr>
              <w:t>Մոնոպոլյար  տուռ</w:t>
            </w:r>
            <w:proofErr w:type="gramEnd"/>
            <w:r w:rsidRPr="008B7420">
              <w:rPr>
                <w:rFonts w:ascii="GHEA Grapalat" w:hAnsi="GHEA Grapalat" w:cs="Calibri"/>
                <w:b/>
                <w:i/>
              </w:rPr>
              <w:t xml:space="preserve"> աղեղ</w:t>
            </w:r>
            <w:r w:rsidRPr="008B7420">
              <w:rPr>
                <w:rFonts w:ascii="GHEA Grapalat" w:hAnsi="GHEA Grapalat" w:cs="Calibri"/>
                <w:b/>
                <w:i/>
                <w:lang w:val="hy-AM"/>
              </w:rPr>
              <w:t xml:space="preserve">, </w:t>
            </w:r>
            <w:r w:rsidRPr="008B7420">
              <w:rPr>
                <w:rFonts w:ascii="GHEA Grapalat" w:hAnsi="GHEA Grapalat" w:cs="Calibri"/>
                <w:b/>
                <w:i/>
              </w:rPr>
              <w:t>HAWK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508AB" w:rsidRPr="00137789" w:rsidRDefault="008508AB" w:rsidP="008508AB">
            <w:pPr>
              <w:rPr>
                <w:rFonts w:ascii="GHEA Grapalat" w:hAnsi="GHEA Grapalat"/>
                <w:szCs w:val="20"/>
                <w:lang w:val="hy-AM"/>
              </w:rPr>
            </w:pPr>
            <w:proofErr w:type="gramStart"/>
            <w:r w:rsidRPr="00DE42EC">
              <w:rPr>
                <w:rFonts w:ascii="Sylfaen" w:hAnsi="Sylfaen" w:cs="Calibri"/>
                <w:sz w:val="18"/>
                <w:szCs w:val="20"/>
              </w:rPr>
              <w:t>Տուռ  աղեղ</w:t>
            </w:r>
            <w:proofErr w:type="gramEnd"/>
            <w:r w:rsidRPr="00DE42EC">
              <w:rPr>
                <w:rFonts w:ascii="Sylfaen" w:hAnsi="Sylfaen" w:cs="Calibri"/>
                <w:sz w:val="18"/>
                <w:szCs w:val="20"/>
              </w:rPr>
              <w:t xml:space="preserve">   HAWK  համակարգի  համար  նախատեսված: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 w:rsidRPr="0077091E">
              <w:rPr>
                <w:rFonts w:ascii="GHEA Grapalat" w:hAnsi="GHEA Grapalat" w:cs="Calibri"/>
                <w:b/>
                <w:i/>
              </w:rPr>
              <w:t>հատ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8AB" w:rsidRPr="00A83056" w:rsidRDefault="008508AB" w:rsidP="008508AB">
            <w:pPr>
              <w:jc w:val="center"/>
              <w:rPr>
                <w:rFonts w:ascii="GHEA Grapalat" w:hAnsi="GHEA Grapalat"/>
                <w:szCs w:val="2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508AB" w:rsidRPr="00137789" w:rsidRDefault="008508AB" w:rsidP="008508AB">
            <w:pPr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Արտաշատ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,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Ա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>.</w:t>
            </w:r>
            <w:r w:rsidRPr="002F0482">
              <w:rPr>
                <w:rFonts w:ascii="GHEA Grapalat" w:eastAsia="Calibri" w:hAnsi="GHEA Grapalat" w:cs="Sylfaen"/>
                <w:i/>
                <w:sz w:val="16"/>
                <w:szCs w:val="16"/>
              </w:rPr>
              <w:t>Խաչատրյան</w:t>
            </w:r>
            <w:r w:rsidRPr="002F0482">
              <w:rPr>
                <w:rFonts w:ascii="GHEA Grapalat" w:eastAsia="Calibri" w:hAnsi="GHEA Grapalat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8508AB" w:rsidRPr="00137789" w:rsidRDefault="008508AB" w:rsidP="008508AB">
            <w:pPr>
              <w:jc w:val="center"/>
              <w:rPr>
                <w:rFonts w:ascii="GHEA Grapalat" w:hAnsi="GHEA Grapalat"/>
                <w:szCs w:val="20"/>
              </w:rPr>
            </w:pPr>
            <w:r>
              <w:rPr>
                <w:rFonts w:ascii="GHEA Grapalat" w:hAnsi="GHEA Grapalat" w:cs="Calibri"/>
                <w:b/>
                <w:i/>
                <w:lang w:val="hy-AM"/>
              </w:rPr>
              <w:t>1</w:t>
            </w:r>
            <w:r w:rsidRPr="0077091E">
              <w:rPr>
                <w:rFonts w:ascii="GHEA Grapalat" w:hAnsi="GHEA Grapalat" w:cs="Calibri"/>
                <w:b/>
                <w:i/>
                <w:lang w:val="hy-AM"/>
              </w:rPr>
              <w:t>0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2E514D" w:rsidRDefault="008508AB" w:rsidP="008508AB">
            <w:pPr>
              <w:rPr>
                <w:lang w:val="hy-AM"/>
              </w:rPr>
            </w:pPr>
            <w:r>
              <w:rPr>
                <w:lang w:val="hy-AM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508AB" w:rsidRPr="00482804" w:rsidRDefault="008508AB" w:rsidP="008508AB">
            <w:r w:rsidRPr="00482804">
              <w:t>33141211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508AB" w:rsidRPr="00482804" w:rsidRDefault="008508AB" w:rsidP="008508AB">
            <w:r w:rsidRPr="00482804">
              <w:t>Նազոգաստրոլ խողովակ18G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482804" w:rsidRDefault="008508AB" w:rsidP="008508AB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508AB" w:rsidRPr="00482804" w:rsidRDefault="008508AB" w:rsidP="008508AB">
            <w:r w:rsidRPr="00482804">
              <w:t xml:space="preserve">Նազոգաստրոլ խողովակ18G: Ֆորմատ-հատ, հանձնելու </w:t>
            </w:r>
            <w:proofErr w:type="gramStart"/>
            <w:r w:rsidRPr="00482804">
              <w:t>պահին  պիտանելիության</w:t>
            </w:r>
            <w:proofErr w:type="gramEnd"/>
            <w:r w:rsidRPr="00482804">
              <w:t xml:space="preserve">  ժամկետը 2/3 առկայություն ,ֆիրմային նշանի առկայությունը : Պայմանական նշանները –պահել  չոր տեղում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508AB" w:rsidRPr="00482804" w:rsidRDefault="008508AB" w:rsidP="008508AB">
            <w:r w:rsidRPr="00482804"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08AB" w:rsidRPr="00A83056" w:rsidRDefault="008508AB" w:rsidP="008508A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08AB" w:rsidRPr="00A83056" w:rsidRDefault="008508AB" w:rsidP="008508AB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508AB" w:rsidRPr="00482804" w:rsidRDefault="008508AB" w:rsidP="008508AB">
            <w:r w:rsidRPr="00482804">
              <w:t>400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508AB" w:rsidRPr="00482804" w:rsidRDefault="008508AB" w:rsidP="008508AB">
            <w:proofErr w:type="gramStart"/>
            <w:r w:rsidRPr="00482804">
              <w:t>ք.Արտաշատ,Ա.Խաչատրյան</w:t>
            </w:r>
            <w:proofErr w:type="gramEnd"/>
            <w:r w:rsidRPr="00482804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</w:tcPr>
          <w:p w:rsidR="008508AB" w:rsidRPr="00482804" w:rsidRDefault="008508AB" w:rsidP="008508AB">
            <w:r w:rsidRPr="00482804">
              <w:t>400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  <w:tr w:rsidR="008508AB" w:rsidRPr="00B84E7D" w:rsidTr="009C4844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2E514D" w:rsidRDefault="008508AB" w:rsidP="008508AB">
            <w:pPr>
              <w:rPr>
                <w:lang w:val="hy-AM"/>
              </w:rPr>
            </w:pPr>
            <w:r>
              <w:rPr>
                <w:lang w:val="hy-AM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508AB" w:rsidRPr="00482804" w:rsidRDefault="008508AB" w:rsidP="008508AB">
            <w:r w:rsidRPr="00482804">
              <w:t>33141211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508AB" w:rsidRPr="00482804" w:rsidRDefault="008508AB" w:rsidP="008508AB">
            <w:r w:rsidRPr="00482804">
              <w:t>Նարկոզի ապարատի խողովակ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8AB" w:rsidRPr="00482804" w:rsidRDefault="008508AB" w:rsidP="008508AB"/>
        </w:tc>
        <w:tc>
          <w:tcPr>
            <w:tcW w:w="2977" w:type="dxa"/>
            <w:tcBorders>
              <w:top w:val="single" w:sz="4" w:space="0" w:color="auto"/>
            </w:tcBorders>
          </w:tcPr>
          <w:p w:rsidR="008508AB" w:rsidRPr="00482804" w:rsidRDefault="008508AB" w:rsidP="008508AB">
            <w:r w:rsidRPr="00482804">
              <w:t>Նարկոզի ապարատի խողովակ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508AB" w:rsidRPr="00482804" w:rsidRDefault="008508AB" w:rsidP="008508AB">
            <w:r w:rsidRPr="00482804">
              <w:t>հատ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8508AB" w:rsidRPr="00A83056" w:rsidRDefault="008508AB" w:rsidP="008508AB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08AB" w:rsidRPr="00A83056" w:rsidRDefault="008508AB" w:rsidP="008508AB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08AB" w:rsidRPr="00482804" w:rsidRDefault="008508AB" w:rsidP="008508AB">
            <w:r>
              <w:t>1</w:t>
            </w:r>
            <w:r w:rsidRPr="00482804"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508AB" w:rsidRPr="00482804" w:rsidRDefault="008508AB" w:rsidP="008508AB">
            <w:proofErr w:type="gramStart"/>
            <w:r w:rsidRPr="00482804">
              <w:t>ք.Արտաշատ,Ա.Խաչատրյան</w:t>
            </w:r>
            <w:proofErr w:type="gramEnd"/>
            <w:r w:rsidRPr="00482804"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8508AB" w:rsidRPr="00482804" w:rsidRDefault="008508AB" w:rsidP="008508AB">
            <w:r>
              <w:t>1</w:t>
            </w:r>
            <w:r w:rsidRPr="00482804">
              <w:t>0</w:t>
            </w:r>
          </w:p>
        </w:tc>
        <w:tc>
          <w:tcPr>
            <w:tcW w:w="1459" w:type="dxa"/>
            <w:tcBorders>
              <w:top w:val="single" w:sz="4" w:space="0" w:color="auto"/>
            </w:tcBorders>
          </w:tcPr>
          <w:p w:rsidR="008508AB" w:rsidRPr="008508AB" w:rsidRDefault="008508AB" w:rsidP="008508AB">
            <w:pPr>
              <w:rPr>
                <w:sz w:val="10"/>
                <w:szCs w:val="10"/>
              </w:rPr>
            </w:pPr>
            <w:r w:rsidRPr="008508AB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 օրվա ընթացքում մինչև 25.12.2025թ</w:t>
            </w:r>
          </w:p>
        </w:tc>
      </w:tr>
    </w:tbl>
    <w:p w:rsidR="00856719" w:rsidRPr="00856719" w:rsidRDefault="00856719" w:rsidP="00856719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856719" w:rsidRPr="005211A2" w:rsidRDefault="00856719" w:rsidP="00856719">
      <w:pPr>
        <w:spacing w:after="0" w:line="240" w:lineRule="auto"/>
        <w:jc w:val="both"/>
        <w:rPr>
          <w:rFonts w:ascii="GHEA Grapalat" w:eastAsia="Times New Roman" w:hAnsi="GHEA Grapalat" w:cs="Sylfaen"/>
          <w:i/>
          <w:sz w:val="24"/>
          <w:szCs w:val="24"/>
          <w:lang w:val="pt-BR"/>
        </w:rPr>
      </w:pPr>
      <w:r w:rsidRPr="005211A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* 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</w:t>
      </w:r>
    </w:p>
    <w:p w:rsidR="00856719" w:rsidRPr="005211A2" w:rsidRDefault="00856719" w:rsidP="00856719">
      <w:pPr>
        <w:spacing w:after="0" w:line="240" w:lineRule="auto"/>
        <w:jc w:val="both"/>
        <w:rPr>
          <w:rFonts w:ascii="GHEA Grapalat" w:eastAsia="Times New Roman" w:hAnsi="GHEA Grapalat" w:cs="Sylfaen"/>
          <w:i/>
          <w:sz w:val="24"/>
          <w:szCs w:val="24"/>
          <w:lang w:val="pt-BR"/>
        </w:rPr>
      </w:pPr>
    </w:p>
    <w:p w:rsidR="00856719" w:rsidRPr="005211A2" w:rsidRDefault="00856719" w:rsidP="00856719">
      <w:pPr>
        <w:spacing w:after="0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pt-BR" w:eastAsia="ru-RU"/>
        </w:rPr>
      </w:pPr>
      <w:r w:rsidRPr="005211A2">
        <w:rPr>
          <w:rFonts w:ascii="GHEA Grapalat" w:eastAsia="Times New Roman" w:hAnsi="GHEA Grapalat" w:cs="Times New Roman"/>
          <w:sz w:val="24"/>
          <w:szCs w:val="24"/>
          <w:lang w:val="x-none" w:eastAsia="ru-RU"/>
        </w:rPr>
        <w:t xml:space="preserve">** 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pt-BR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hy-AM"/>
        </w:rPr>
        <w:t>մոդել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pt-BR"/>
        </w:rPr>
        <w:t xml:space="preserve"> ունեցող ապրանքներ, ապա 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hy-AM"/>
        </w:rPr>
        <w:t>դրանցից բավարար գնահատվածները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pt-BR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hy-AM"/>
        </w:rPr>
        <w:t>մոդելի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pt-BR"/>
        </w:rPr>
        <w:t xml:space="preserve"> և արտադրողի վերաբերյալ տեղեկատվության ներկայացում, ապա հանվում են «ապրանքային նշանը,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hy-AM"/>
        </w:rPr>
        <w:t>ֆիրմային անվանումը,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pt-BR"/>
        </w:rPr>
        <w:t xml:space="preserve"> 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hy-AM"/>
        </w:rPr>
        <w:t>մոդելը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pt-BR"/>
        </w:rPr>
        <w:t xml:space="preserve"> և արտադրողի անվանումը</w:t>
      </w:r>
      <w:r w:rsidRPr="005211A2" w:rsidDel="00EB35E7">
        <w:rPr>
          <w:rFonts w:ascii="GHEA Grapalat" w:eastAsia="Times New Roman" w:hAnsi="GHEA Grapalat" w:cs="Sylfaen"/>
          <w:i/>
          <w:sz w:val="24"/>
          <w:szCs w:val="24"/>
          <w:lang w:val="pt-BR"/>
        </w:rPr>
        <w:t xml:space="preserve"> 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pt-BR"/>
        </w:rPr>
        <w:lastRenderedPageBreak/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856719" w:rsidRPr="005211A2" w:rsidRDefault="00856719" w:rsidP="00856719">
      <w:pPr>
        <w:spacing w:after="0" w:line="240" w:lineRule="auto"/>
        <w:jc w:val="both"/>
        <w:rPr>
          <w:rFonts w:ascii="GHEA Grapalat" w:eastAsia="Times New Roman" w:hAnsi="GHEA Grapalat" w:cs="Sylfaen"/>
          <w:i/>
          <w:sz w:val="24"/>
          <w:szCs w:val="24"/>
          <w:lang w:val="pt-BR"/>
        </w:rPr>
      </w:pPr>
      <w:r w:rsidRPr="005211A2">
        <w:rPr>
          <w:rFonts w:ascii="GHEA Grapalat" w:eastAsia="Times New Roman" w:hAnsi="GHEA Grapalat" w:cs="Sylfaen"/>
          <w:i/>
          <w:sz w:val="24"/>
          <w:szCs w:val="24"/>
          <w:lang w:val="pt-BR"/>
        </w:rPr>
        <w:t>*** Եթե պայմանագիրը կնքվում է "Գնումների մասին" ՀՀ օրենքի 15-րդ հոդվածի 6-րդ մասի հիման վրա, ապա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hy-AM"/>
        </w:rPr>
        <w:t xml:space="preserve"> </w:t>
      </w:r>
      <w:r w:rsidRPr="005211A2">
        <w:rPr>
          <w:rFonts w:ascii="GHEA Grapalat" w:eastAsia="Times New Roman" w:hAnsi="GHEA Grapalat" w:cs="Sylfaen"/>
          <w:i/>
          <w:sz w:val="24"/>
          <w:szCs w:val="24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856719" w:rsidRPr="005211A2" w:rsidRDefault="00856719" w:rsidP="00856719">
      <w:pPr>
        <w:spacing w:after="0" w:line="240" w:lineRule="auto"/>
        <w:rPr>
          <w:rFonts w:ascii="Sylfaen" w:eastAsia="Times New Roman" w:hAnsi="Sylfaen" w:cs="Calibri"/>
          <w:i/>
          <w:sz w:val="24"/>
          <w:szCs w:val="24"/>
          <w:u w:val="single"/>
          <w:lang w:val="hy-AM" w:eastAsia="ru-RU"/>
        </w:rPr>
      </w:pPr>
      <w:r w:rsidRPr="005211A2">
        <w:rPr>
          <w:rFonts w:ascii="Sylfaen" w:eastAsia="Times New Roman" w:hAnsi="Sylfaen" w:cs="Calibri"/>
          <w:i/>
          <w:sz w:val="24"/>
          <w:szCs w:val="24"/>
          <w:u w:val="single"/>
          <w:lang w:val="hy-AM" w:eastAsia="ru-RU"/>
        </w:rPr>
        <w:t>Բոլոր ապրանքների համար ՝Հանձնման պահին պիտանելիության 2/3 առկայություն, ֆիրմային նշանի առկայություն: Պահպանման պայմանները</w:t>
      </w:r>
      <w:r w:rsidRPr="005211A2">
        <w:rPr>
          <w:rFonts w:ascii="Sylfaen" w:eastAsia="Times New Roman" w:hAnsi="Sylfaen" w:cs="Calibri"/>
          <w:i/>
          <w:sz w:val="24"/>
          <w:szCs w:val="24"/>
          <w:u w:val="single"/>
          <w:lang w:val="pt-BR" w:eastAsia="ru-RU"/>
        </w:rPr>
        <w:t xml:space="preserve">` </w:t>
      </w:r>
      <w:r w:rsidRPr="005211A2">
        <w:rPr>
          <w:rFonts w:ascii="Sylfaen" w:eastAsia="Times New Roman" w:hAnsi="Sylfaen" w:cs="Calibri"/>
          <w:i/>
          <w:sz w:val="24"/>
          <w:szCs w:val="24"/>
          <w:u w:val="single"/>
          <w:lang w:val="hy-AM" w:eastAsia="ru-RU"/>
        </w:rPr>
        <w:t>ըստ յուրաքանչյուր չափաբաժնի պահանջի ՝</w:t>
      </w:r>
      <w:r w:rsidRPr="005211A2">
        <w:rPr>
          <w:rFonts w:ascii="Times New Roman" w:eastAsia="Times New Roman" w:hAnsi="Times New Roman" w:cs="Times New Roman"/>
          <w:i/>
          <w:sz w:val="24"/>
          <w:szCs w:val="24"/>
          <w:u w:val="single"/>
          <w:lang w:val="hy-AM" w:eastAsia="ru-RU"/>
        </w:rPr>
        <w:t>․․․</w:t>
      </w:r>
      <w:r w:rsidRPr="005211A2">
        <w:rPr>
          <w:rFonts w:ascii="Sylfaen" w:eastAsia="Times New Roman" w:hAnsi="Sylfaen" w:cs="Calibri"/>
          <w:i/>
          <w:sz w:val="24"/>
          <w:szCs w:val="24"/>
          <w:u w:val="single"/>
          <w:lang w:val="hy-AM" w:eastAsia="ru-RU"/>
        </w:rPr>
        <w:t xml:space="preserve">վախենում է ջերմությունից, կամ </w:t>
      </w:r>
      <w:r w:rsidRPr="005211A2">
        <w:rPr>
          <w:rFonts w:ascii="Times New Roman" w:eastAsia="Times New Roman" w:hAnsi="Times New Roman" w:cs="Times New Roman"/>
          <w:i/>
          <w:sz w:val="24"/>
          <w:szCs w:val="24"/>
          <w:u w:val="single"/>
          <w:lang w:val="hy-AM" w:eastAsia="ru-RU"/>
        </w:rPr>
        <w:t>․․․․</w:t>
      </w:r>
      <w:r w:rsidRPr="005211A2">
        <w:rPr>
          <w:rFonts w:ascii="Sylfaen" w:eastAsia="Times New Roman" w:hAnsi="Sylfaen" w:cs="Sylfaen"/>
          <w:i/>
          <w:sz w:val="24"/>
          <w:szCs w:val="24"/>
          <w:u w:val="single"/>
          <w:lang w:val="hy-AM" w:eastAsia="ru-RU"/>
        </w:rPr>
        <w:t>պահել</w:t>
      </w:r>
      <w:r w:rsidRPr="005211A2">
        <w:rPr>
          <w:rFonts w:ascii="Sylfaen" w:eastAsia="Times New Roman" w:hAnsi="Sylfaen" w:cs="Calibri"/>
          <w:i/>
          <w:sz w:val="24"/>
          <w:szCs w:val="24"/>
          <w:u w:val="single"/>
          <w:lang w:val="hy-AM" w:eastAsia="ru-RU"/>
        </w:rPr>
        <w:t xml:space="preserve"> </w:t>
      </w:r>
      <w:r w:rsidRPr="005211A2">
        <w:rPr>
          <w:rFonts w:ascii="Sylfaen" w:eastAsia="Times New Roman" w:hAnsi="Sylfaen" w:cs="Sylfaen"/>
          <w:i/>
          <w:sz w:val="24"/>
          <w:szCs w:val="24"/>
          <w:u w:val="single"/>
          <w:lang w:val="hy-AM" w:eastAsia="ru-RU"/>
        </w:rPr>
        <w:t>չոր</w:t>
      </w:r>
      <w:r w:rsidRPr="005211A2">
        <w:rPr>
          <w:rFonts w:ascii="Sylfaen" w:eastAsia="Times New Roman" w:hAnsi="Sylfaen" w:cs="Calibri"/>
          <w:i/>
          <w:sz w:val="24"/>
          <w:szCs w:val="24"/>
          <w:u w:val="single"/>
          <w:lang w:val="hy-AM" w:eastAsia="ru-RU"/>
        </w:rPr>
        <w:t xml:space="preserve"> </w:t>
      </w:r>
      <w:r w:rsidRPr="005211A2">
        <w:rPr>
          <w:rFonts w:ascii="Sylfaen" w:eastAsia="Times New Roman" w:hAnsi="Sylfaen" w:cs="Sylfaen"/>
          <w:i/>
          <w:sz w:val="24"/>
          <w:szCs w:val="24"/>
          <w:u w:val="single"/>
          <w:lang w:val="hy-AM" w:eastAsia="ru-RU"/>
        </w:rPr>
        <w:t>տեղում</w:t>
      </w:r>
      <w:r w:rsidRPr="005211A2">
        <w:rPr>
          <w:rFonts w:ascii="Sylfaen" w:eastAsia="Times New Roman" w:hAnsi="Sylfaen" w:cs="Calibri"/>
          <w:i/>
          <w:sz w:val="24"/>
          <w:szCs w:val="24"/>
          <w:u w:val="single"/>
          <w:lang w:val="hy-AM" w:eastAsia="ru-RU"/>
        </w:rPr>
        <w:t xml:space="preserve">, </w:t>
      </w:r>
      <w:r w:rsidRPr="005211A2">
        <w:rPr>
          <w:rFonts w:ascii="Sylfaen" w:eastAsia="Times New Roman" w:hAnsi="Sylfaen" w:cs="Sylfaen"/>
          <w:i/>
          <w:sz w:val="24"/>
          <w:szCs w:val="24"/>
          <w:u w:val="single"/>
          <w:lang w:val="hy-AM" w:eastAsia="ru-RU"/>
        </w:rPr>
        <w:t>կամ</w:t>
      </w:r>
      <w:r w:rsidRPr="005211A2">
        <w:rPr>
          <w:rFonts w:ascii="Times New Roman" w:eastAsia="Times New Roman" w:hAnsi="Times New Roman" w:cs="Times New Roman"/>
          <w:i/>
          <w:sz w:val="24"/>
          <w:szCs w:val="24"/>
          <w:u w:val="single"/>
          <w:lang w:val="hy-AM" w:eastAsia="ru-RU"/>
        </w:rPr>
        <w:t>․․․․․</w:t>
      </w:r>
      <w:r w:rsidRPr="005211A2">
        <w:rPr>
          <w:rFonts w:ascii="Sylfaen" w:eastAsia="Times New Roman" w:hAnsi="Sylfaen" w:cs="Calibri"/>
          <w:i/>
          <w:sz w:val="24"/>
          <w:szCs w:val="24"/>
          <w:u w:val="single"/>
          <w:lang w:val="hy-AM" w:eastAsia="ru-RU"/>
        </w:rPr>
        <w:t xml:space="preserve">  iso-13485 iso-900 </w:t>
      </w:r>
      <w:r w:rsidRPr="005211A2">
        <w:rPr>
          <w:rFonts w:ascii="Sylfaen" w:eastAsia="Times New Roman" w:hAnsi="Sylfaen" w:cs="Sylfaen"/>
          <w:i/>
          <w:sz w:val="24"/>
          <w:szCs w:val="24"/>
          <w:u w:val="single"/>
          <w:lang w:val="hy-AM" w:eastAsia="ru-RU"/>
        </w:rPr>
        <w:t>սերտիֆիկատի</w:t>
      </w:r>
      <w:r w:rsidRPr="005211A2">
        <w:rPr>
          <w:rFonts w:ascii="Sylfaen" w:eastAsia="Times New Roman" w:hAnsi="Sylfaen" w:cs="Calibri"/>
          <w:i/>
          <w:sz w:val="24"/>
          <w:szCs w:val="24"/>
          <w:u w:val="single"/>
          <w:lang w:val="hy-AM" w:eastAsia="ru-RU"/>
        </w:rPr>
        <w:t xml:space="preserve"> </w:t>
      </w:r>
      <w:r w:rsidRPr="005211A2">
        <w:rPr>
          <w:rFonts w:ascii="Sylfaen" w:eastAsia="Times New Roman" w:hAnsi="Sylfaen" w:cs="Sylfaen"/>
          <w:i/>
          <w:sz w:val="24"/>
          <w:szCs w:val="24"/>
          <w:u w:val="single"/>
          <w:lang w:val="hy-AM" w:eastAsia="ru-RU"/>
        </w:rPr>
        <w:t>առկայություն</w:t>
      </w:r>
      <w:r w:rsidRPr="005211A2">
        <w:rPr>
          <w:rFonts w:ascii="Sylfaen" w:eastAsia="Times New Roman" w:hAnsi="Sylfaen" w:cs="Calibri"/>
          <w:i/>
          <w:sz w:val="24"/>
          <w:szCs w:val="24"/>
          <w:u w:val="single"/>
          <w:lang w:val="hy-AM" w:eastAsia="ru-RU"/>
        </w:rPr>
        <w:t>։</w:t>
      </w:r>
    </w:p>
    <w:p w:rsidR="00856719" w:rsidRPr="00856719" w:rsidRDefault="00856719" w:rsidP="00856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bookmarkStart w:id="0" w:name="_GoBack"/>
      <w:bookmarkEnd w:id="0"/>
    </w:p>
    <w:sectPr w:rsidR="00856719" w:rsidRPr="00856719" w:rsidSect="0098390A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1D"/>
    <w:rsid w:val="0004144E"/>
    <w:rsid w:val="00061587"/>
    <w:rsid w:val="002E2400"/>
    <w:rsid w:val="002E514D"/>
    <w:rsid w:val="003641B4"/>
    <w:rsid w:val="003A4FA2"/>
    <w:rsid w:val="004766FA"/>
    <w:rsid w:val="004C513A"/>
    <w:rsid w:val="005211A2"/>
    <w:rsid w:val="005C035F"/>
    <w:rsid w:val="005C6B1D"/>
    <w:rsid w:val="007D5BA5"/>
    <w:rsid w:val="008508AB"/>
    <w:rsid w:val="00856719"/>
    <w:rsid w:val="008B6BAF"/>
    <w:rsid w:val="0098390A"/>
    <w:rsid w:val="009C4844"/>
    <w:rsid w:val="00A83056"/>
    <w:rsid w:val="00B84E7D"/>
    <w:rsid w:val="00BA3EED"/>
    <w:rsid w:val="00BA660C"/>
    <w:rsid w:val="00BA6991"/>
    <w:rsid w:val="00CD540F"/>
    <w:rsid w:val="00D65489"/>
    <w:rsid w:val="00F468D3"/>
    <w:rsid w:val="00F82322"/>
    <w:rsid w:val="00F918AD"/>
    <w:rsid w:val="00F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0D185-5A7D-4696-8521-D3C8EE58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671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85671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85671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85671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85671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85671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85671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85671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85671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671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5671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5671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85671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85671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5671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5671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85671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85671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856719"/>
  </w:style>
  <w:style w:type="paragraph" w:styleId="a3">
    <w:name w:val="Body Text Indent"/>
    <w:aliases w:val=" Char, Char Char Char Char,Char Char Char Char"/>
    <w:basedOn w:val="a"/>
    <w:link w:val="a4"/>
    <w:rsid w:val="0085671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85671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85671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85671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85671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856719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85671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85671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85671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5671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856719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85671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85671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85671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856719"/>
    <w:rPr>
      <w:color w:val="0000FF"/>
      <w:u w:val="single"/>
    </w:rPr>
  </w:style>
  <w:style w:type="character" w:customStyle="1" w:styleId="CharChar1">
    <w:name w:val="Char Char1"/>
    <w:locked/>
    <w:rsid w:val="00856719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85671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85671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85671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856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856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85671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85671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85671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85671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85671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856719"/>
  </w:style>
  <w:style w:type="paragraph" w:styleId="af2">
    <w:name w:val="footnote text"/>
    <w:basedOn w:val="a"/>
    <w:link w:val="af3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85671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85671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85671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85671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56719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85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856719"/>
    <w:rPr>
      <w:b/>
      <w:bCs/>
    </w:rPr>
  </w:style>
  <w:style w:type="character" w:styleId="af6">
    <w:name w:val="footnote reference"/>
    <w:semiHidden/>
    <w:rsid w:val="00856719"/>
    <w:rPr>
      <w:vertAlign w:val="superscript"/>
    </w:rPr>
  </w:style>
  <w:style w:type="character" w:customStyle="1" w:styleId="CharChar22">
    <w:name w:val="Char Char22"/>
    <w:rsid w:val="0085671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5671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5671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5671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56719"/>
    <w:rPr>
      <w:rFonts w:ascii="Arial Armenian" w:hAnsi="Arial Armenian"/>
      <w:lang w:val="en-US"/>
    </w:rPr>
  </w:style>
  <w:style w:type="character" w:styleId="af7">
    <w:name w:val="annotation reference"/>
    <w:semiHidden/>
    <w:rsid w:val="00856719"/>
    <w:rPr>
      <w:sz w:val="16"/>
      <w:szCs w:val="16"/>
    </w:rPr>
  </w:style>
  <w:style w:type="paragraph" w:styleId="af8">
    <w:name w:val="annotation text"/>
    <w:basedOn w:val="a"/>
    <w:link w:val="af9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85671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856719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85671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85671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856719"/>
    <w:rPr>
      <w:vertAlign w:val="superscript"/>
    </w:rPr>
  </w:style>
  <w:style w:type="paragraph" w:styleId="aff">
    <w:name w:val="Document Map"/>
    <w:basedOn w:val="a"/>
    <w:link w:val="aff0"/>
    <w:semiHidden/>
    <w:rsid w:val="0085671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85671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85671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856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85671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85671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85671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5671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85671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85671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5671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5671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5671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85671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856719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8567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8567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856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85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856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85671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85671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85671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85671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85671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8567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856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856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85671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85671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85671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5671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5671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856719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85671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856719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856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16</Pages>
  <Words>4620</Words>
  <Characters>26340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2025-01-08T10:51:00Z</cp:lastPrinted>
  <dcterms:created xsi:type="dcterms:W3CDTF">2024-12-05T09:06:00Z</dcterms:created>
  <dcterms:modified xsi:type="dcterms:W3CDTF">2025-01-09T10:08:00Z</dcterms:modified>
</cp:coreProperties>
</file>