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Кислород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EBGK-EAAPDZB-25/10</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Кислород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Кислород</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Кислород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399.44</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Oxygen content 95% not less than 6m3 150-160m3 The number of cylinders supplied is according to the request submitted by the customer, up to a maximum of 100 cylinders.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