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2025.01.10</w:t>
      </w:r>
      <w:r w:rsidRPr="00857ECA">
        <w:rPr>
          <w:rFonts w:ascii="Calibri" w:hAnsi="Calibri" w:cs="Calibri"/>
          <w:i w:val="0"/>
          <w:lang w:val="af-ZA"/>
        </w:rPr>
        <w:t>-ի</w:t>
      </w:r>
      <w:r w:rsidR="00642EFE" w:rsidRPr="00857ECA">
        <w:rPr>
          <w:rFonts w:ascii="Calibri" w:hAnsi="Calibri" w:cs="Calibri"/>
          <w:i w:val="0"/>
          <w:lang w:val="af-ZA"/>
        </w:rPr>
        <w:t xml:space="preserve"> </w:t>
      </w:r>
      <w:r w:rsidR="00E97861"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E97861"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ՎԲԿ-ԷԱՃԱՊՁԲ-25/08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2025 թվականի կարիքների համար՝ քիմիական նյութերի և ռեագենտների ձեռքբերման նպատակով կազմակերպված  ՎԲԿ-ԷԱՃԱՊՁԲ-25/08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E97861" w:rsidRPr="00857ECA">
        <w:rPr>
          <w:rFonts w:ascii="Calibri" w:hAnsi="Calibri" w:cs="Calibri"/>
          <w:i w:val="0"/>
          <w:lang w:val="af-ZA"/>
        </w:rPr>
        <w:t>«</w:t>
      </w:r>
      <w:r w:rsidR="00357D48" w:rsidRPr="00857ECA">
        <w:rPr>
          <w:rFonts w:ascii="Calibri" w:hAnsi="Calibri" w:cs="Calibri"/>
          <w:i w:val="0"/>
          <w:lang w:val="af-ZA"/>
        </w:rPr>
        <w:t>Գնումների մասին</w:t>
      </w:r>
      <w:r w:rsidR="00E97861"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E97861"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D7A22">
        <w:rPr>
          <w:rFonts w:ascii="Calibri" w:hAnsi="Calibri" w:cs="Calibri"/>
          <w:i w:val="0"/>
          <w:shd w:val="clear" w:color="auto" w:fill="FFFF00"/>
          <w:lang w:val="af-ZA"/>
        </w:rPr>
        <w:t>12-</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5D7A22">
        <w:rPr>
          <w:rFonts w:ascii="Calibri" w:hAnsi="Calibri" w:cs="Calibri"/>
          <w:i w:val="0"/>
          <w:shd w:val="clear" w:color="auto" w:fill="FFFF0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14:00</w:t>
      </w:r>
      <w:r w:rsidR="004E2FC6" w:rsidRPr="00857ECA">
        <w:rPr>
          <w:rFonts w:ascii="Calibri" w:hAnsi="Calibri" w:cs="Calibri"/>
          <w:i w:val="0"/>
          <w:lang w:val="af-ZA"/>
        </w:rPr>
        <w:t xml:space="preserve">-ին։ </w:t>
      </w:r>
    </w:p>
    <w:p w:rsidR="009A4F2D" w:rsidRDefault="009A4F2D" w:rsidP="005C0411">
      <w:pPr>
        <w:pStyle w:val="a3"/>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a3"/>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099-27-71-56</w:t>
      </w:r>
    </w:p>
    <w:p w:rsidR="004E2FC6" w:rsidRPr="00857ECA" w:rsidRDefault="004E2FC6"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amirjanyan1966@mail.ru</w:t>
      </w:r>
    </w:p>
    <w:p w:rsidR="009F18D0" w:rsidRPr="00857ECA" w:rsidRDefault="009F18D0"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Default="00FB0ECB" w:rsidP="00FB0ECB">
      <w:pPr>
        <w:pStyle w:val="a3"/>
        <w:spacing w:line="240" w:lineRule="auto"/>
        <w:ind w:firstLine="0"/>
        <w:jc w:val="left"/>
        <w:rPr>
          <w:rFonts w:ascii="Calibri" w:hAnsi="Calibri" w:cs="Calibri"/>
          <w:i w:val="0"/>
          <w:lang w:val="af-ZA"/>
        </w:rPr>
      </w:pPr>
    </w:p>
    <w:p w:rsidR="0094486F" w:rsidRDefault="0094486F" w:rsidP="00FB0ECB">
      <w:pPr>
        <w:pStyle w:val="a3"/>
        <w:spacing w:line="240" w:lineRule="auto"/>
        <w:ind w:firstLine="0"/>
        <w:jc w:val="left"/>
        <w:rPr>
          <w:rFonts w:ascii="Calibri" w:hAnsi="Calibri" w:cs="Calibri"/>
          <w:i w:val="0"/>
          <w:lang w:val="af-ZA"/>
        </w:rPr>
      </w:pPr>
    </w:p>
    <w:p w:rsidR="0094486F" w:rsidRPr="00857ECA" w:rsidRDefault="0094486F"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ՎԲԿ-ԷԱՃԱՊՁԲ-25/08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2025.01.10</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E97861"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2025 թվականի կարիքների համար՝ քիմիական նյութերի և ռեագենտների ձեռքբերման նպատակով կազմակերպված  ՎԲԿ-ԷԱՃԱՊՁԲ-25/08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E97861"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E97861"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E97861"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2025 թվականի կարիքների համար՝ քիմիական նյութերի և ռեագենտների ձեռքբերման նպատակով կազմակերպված  ՎԲԿ-ԷԱՃԱՊՁԲ-25/08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ՎԲԿ-ԷԱՃԱՊՁԲ-25/08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proofErr w:type="gramStart"/>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w:t>
      </w:r>
      <w:proofErr w:type="gramEnd"/>
      <w:r w:rsidRPr="00857ECA">
        <w:rPr>
          <w:rFonts w:ascii="Calibri" w:hAnsi="Calibri" w:cs="Calibri"/>
          <w:sz w:val="20"/>
          <w:lang w:val="af-ZA"/>
        </w:rPr>
        <w:t xml:space="preserve">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E97861"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«Վեդու Բժշկական կենտրոն» ՓԲԸ-ի 2025 թվականի կարիքների համար՝ քիմիական նյութերի և ռեագենտների ձեռքբերման նպատակով կազմակերպված  ՎԲԿ-ԷԱՃԱՊՁԲ-25/08 ծածկագրով գնման ընթացակարգի հայտարարություն և հրավեր</w:t>
      </w:r>
      <w:r w:rsidR="00E97861"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E97861" w:rsidRPr="00857ECA">
        <w:rPr>
          <w:rFonts w:ascii="Calibri" w:hAnsi="Calibri" w:cs="Calibri"/>
          <w:i w:val="0"/>
          <w:lang w:val="af-ZA"/>
        </w:rPr>
        <w:t>«</w:t>
      </w:r>
      <w:r w:rsidR="00A42629" w:rsidRPr="00857ECA">
        <w:rPr>
          <w:rFonts w:ascii="Calibri" w:hAnsi="Calibri" w:cs="Calibri"/>
          <w:i w:val="0"/>
          <w:shd w:val="clear" w:color="auto" w:fill="FFFF00"/>
        </w:rPr>
        <w:t>58</w:t>
      </w:r>
      <w:r w:rsidR="00E97861"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E97861"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B վիրուսի անտիգենի որակական հայտնաբերման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320000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C վիրուսի անտիգենի որակական հայտնաբերման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 անտի-A /արյան խմբի II որոշման  թեսթ</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 անտի-B/արյան խմբի III որոշման  թեսթ/</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 անտի- Սուպեր / rh D ռեզուս համակարգի անտիգենի որոշման  թեսթ</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Սիֆիլիսի որոշման թեսթ- 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Միզանյութի որոշման </w:t>
            </w:r>
            <w:r w:rsidRPr="00131E9C">
              <w:rPr>
                <w:rFonts w:ascii="GHEA Grapalat" w:hAnsi="GHEA Grapalat"/>
                <w:b/>
                <w:bCs/>
                <w:i/>
                <w:iCs/>
                <w:sz w:val="14"/>
                <w:szCs w:val="14"/>
                <w:shd w:val="clear" w:color="auto" w:fill="FFFF00"/>
              </w:rPr>
              <w:t>թեսթ-հաավաքածու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Միզաթթվի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 ― ուղիղ բիլիռուբինի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 թեստ  ստրիպ</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 ամիլազա</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129000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Թրոմբոպլաստինի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U-ռեակտիվ պրոտեին-լատեքս C-Reactiv Protein-lex /C-ռեակտիվ սպիտակուցի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Բրցուցելյոզի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Խոլոստերոլ  CHOLESTEROL </w:t>
            </w:r>
            <w:r w:rsidRPr="00131E9C">
              <w:rPr>
                <w:rFonts w:ascii="GHEA Grapalat" w:hAnsi="GHEA Grapalat"/>
                <w:b/>
                <w:bCs/>
                <w:i/>
                <w:iCs/>
                <w:sz w:val="14"/>
                <w:szCs w:val="14"/>
                <w:shd w:val="clear" w:color="auto" w:fill="FFFF00"/>
              </w:rPr>
              <w:t>/Ընդհանուր խոլեստիրինի թեսթ -հավաքածու/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Ռ―մատոիդ ֆակտոր Լատեքս Rematuoid factor-lex /Ռ―մատոիդային ֆակտորների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Տրոպոնին</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Նոսրացնող լուծույթ  ABX Micros ES60, </w:t>
            </w:r>
            <w:r w:rsidRPr="00131E9C">
              <w:rPr>
                <w:rFonts w:ascii="GHEA Grapalat" w:hAnsi="GHEA Grapalat"/>
                <w:b/>
                <w:bCs/>
                <w:i/>
                <w:iCs/>
                <w:sz w:val="14"/>
                <w:szCs w:val="14"/>
                <w:shd w:val="clear" w:color="auto" w:fill="FFFF00"/>
              </w:rPr>
              <w:t>HORIBA</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Լիզ լուծույթ ABX Micros ES60, HORIBA</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նյութ ABX Micros ES60 cleanser, HORIBA</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69000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Սպիրտ չպարունակող ցողացրիչ ախտահանիչ միջոց  (դիասպրեյ) 750մլ</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PSA - արագ որոշման թեստ cassette</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Քլոր  պարունակող  </w:t>
            </w:r>
            <w:r w:rsidRPr="00131E9C">
              <w:rPr>
                <w:rFonts w:ascii="GHEA Grapalat" w:hAnsi="GHEA Grapalat"/>
                <w:b/>
                <w:bCs/>
                <w:i/>
                <w:iCs/>
                <w:sz w:val="14"/>
                <w:szCs w:val="14"/>
                <w:shd w:val="clear" w:color="auto" w:fill="FFFF00"/>
              </w:rPr>
              <w:t>դյուրալուծ հաբեր,</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Ախտահանիչ  խտանյութ 1լ եռակոմպոնենտ  ազդող  նյութերով</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Հականեխիչ (անտիսեպտիկ) ― ախտահանիչ միջոցներ</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տեստ-հավաքածու 33211480/501</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HEMATOXYLIN SOLUTION, GILL NO. 2</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SOLUTION,  OG6</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EA 50</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XYLENES, HISTOLOGICAL GRADE</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LOCKING  SPRAY  FOR  CYTOLOGICAL INVESTIGATIONS (TEST) 100ml</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Ցիտալոգիական սոսինձ</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մեթիլթիոնինի քլորիդ (մեթիլեն կապույտ)</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 G-col /գլյուկոզի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157500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  CHOLESTEROL /Ընդհանուր խոլեստիրինի թեսթ -հավաքածու/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117000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 CREA-Col /Կրեատինինի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98000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 Urea-Col/Միզանյութի որոշման թեսթ-հաավաքածու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Միզաթթու UricAcid /Միզաթթվի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Տոտալ պրոտեին-կոլ Total protein-Col /Ընդհանուր սպիտակուցի որոշման </w:t>
            </w:r>
            <w:r w:rsidRPr="00131E9C">
              <w:rPr>
                <w:rFonts w:ascii="GHEA Grapalat" w:hAnsi="GHEA Grapalat"/>
                <w:b/>
                <w:bCs/>
                <w:i/>
                <w:iCs/>
                <w:sz w:val="14"/>
                <w:szCs w:val="14"/>
                <w:shd w:val="clear" w:color="auto" w:fill="FFFF00"/>
              </w:rPr>
              <w:t>թեսթ 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 ամիլազա</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11600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 ուղղակի որոշման թեստ-հավաքածու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14400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 ընդհանուր որոշման թեստ-հավաքածու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 որոշման թեսթ-հավաքածու</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  կարգ 1</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Մուլտիկալիբրատոր  կարգ </w:t>
            </w:r>
            <w:r w:rsidRPr="00131E9C">
              <w:rPr>
                <w:rFonts w:ascii="GHEA Grapalat" w:hAnsi="GHEA Grapalat"/>
                <w:b/>
                <w:bCs/>
                <w:i/>
                <w:iCs/>
                <w:sz w:val="14"/>
                <w:szCs w:val="14"/>
                <w:shd w:val="clear" w:color="auto" w:fill="FFFF00"/>
              </w:rPr>
              <w:t>2</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  սիճուկ  նորմալ</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  սիճուկ  պաթոլոգիկ</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87000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լ-թ 4 Х 40մլ</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127500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w:t>
            </w:r>
          </w:p>
        </w:tc>
      </w:tr>
      <w:tr w:rsidR="003B2E5D" w:rsidRPr="00131E9C" w:rsidTr="00572007">
        <w:trPr>
          <w:trHeight w:val="354"/>
        </w:trPr>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43500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Կալիբրատոր HDL/LDL</w:t>
            </w:r>
          </w:p>
        </w:tc>
      </w:tr>
    </w:tbl>
    <w:p w:rsidR="00B051BE" w:rsidRPr="00857ECA" w:rsidRDefault="00B051BE" w:rsidP="00F54444">
      <w:pPr>
        <w:pStyle w:val="aff"/>
        <w:ind w:left="2205" w:firstLine="627"/>
        <w:rPr>
          <w:rFonts w:ascii="Calibri" w:hAnsi="Calibri" w:cs="Calibri"/>
          <w:sz w:val="20"/>
          <w:szCs w:val="20"/>
          <w:lang w:val="af-ZA" w:eastAsia="en-US"/>
        </w:rPr>
      </w:pPr>
    </w:p>
    <w:p w:rsidR="008D7B93" w:rsidRPr="009B70CC" w:rsidRDefault="008D7B9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8D7B93"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E97861" w:rsidRPr="00857ECA">
        <w:rPr>
          <w:rFonts w:ascii="Calibri" w:hAnsi="Calibri" w:cs="Calibri"/>
          <w:b/>
          <w:sz w:val="20"/>
          <w:lang w:val="es-ES"/>
        </w:rPr>
        <w:t xml:space="preserve"> </w:t>
      </w:r>
      <w:r w:rsidR="00E97861" w:rsidRPr="00857ECA">
        <w:rPr>
          <w:rFonts w:ascii="Calibri" w:hAnsi="Calibri" w:cs="Calibri"/>
          <w:b/>
          <w:sz w:val="20"/>
        </w:rPr>
        <w:t>ԵՎ</w:t>
      </w:r>
      <w:r w:rsidR="00E97861" w:rsidRPr="00857ECA">
        <w:rPr>
          <w:rFonts w:ascii="Calibri" w:hAnsi="Calibri" w:cs="Calibri"/>
          <w:b/>
          <w:sz w:val="20"/>
          <w:lang w:val="es-ES"/>
        </w:rPr>
        <w:t xml:space="preserve"> </w:t>
      </w:r>
      <w:r w:rsidR="00E97861" w:rsidRPr="00857ECA">
        <w:rPr>
          <w:rFonts w:ascii="Calibri" w:hAnsi="Calibri" w:cs="Calibri"/>
          <w:b/>
          <w:sz w:val="20"/>
        </w:rPr>
        <w:t>ԴՐԱՆՑ</w:t>
      </w:r>
      <w:r w:rsidR="00E97861" w:rsidRPr="00857ECA">
        <w:rPr>
          <w:rFonts w:ascii="Calibri" w:hAnsi="Calibri" w:cs="Calibri"/>
          <w:b/>
          <w:sz w:val="20"/>
          <w:lang w:val="es-ES"/>
        </w:rPr>
        <w:t xml:space="preserve"> </w:t>
      </w:r>
      <w:r w:rsidR="00E97861" w:rsidRPr="00857ECA">
        <w:rPr>
          <w:rFonts w:ascii="Calibri" w:hAnsi="Calibri" w:cs="Calibri"/>
          <w:b/>
          <w:sz w:val="20"/>
        </w:rPr>
        <w:t>ԳՆԱՀԱՏՄԱՆ</w:t>
      </w:r>
      <w:r w:rsidR="00E97861" w:rsidRPr="00857ECA">
        <w:rPr>
          <w:rFonts w:ascii="Calibri" w:hAnsi="Calibri" w:cs="Calibri"/>
          <w:b/>
          <w:sz w:val="20"/>
          <w:lang w:val="es-ES"/>
        </w:rPr>
        <w:t xml:space="preserve"> </w:t>
      </w:r>
      <w:r w:rsidR="00E97861" w:rsidRPr="00857ECA">
        <w:rPr>
          <w:rFonts w:ascii="Calibri" w:hAnsi="Calibri" w:cs="Calibri"/>
          <w:b/>
          <w:sz w:val="20"/>
        </w:rPr>
        <w:t>ԿԱՐԳԸ</w:t>
      </w:r>
      <w:r w:rsidRPr="00857ECA">
        <w:rPr>
          <w:rFonts w:ascii="Calibri" w:hAnsi="Calibri" w:cs="Calibri"/>
          <w:b/>
          <w:sz w:val="20"/>
          <w:lang w:val="es-ES"/>
        </w:rPr>
        <w:t>,</w:t>
      </w:r>
      <w:r w:rsidR="00E9786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lastRenderedPageBreak/>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r w:rsidR="0030449F">
        <w:rPr>
          <w:rFonts w:ascii="Calibri" w:hAnsi="Calibri" w:cs="Calibri"/>
          <w:sz w:val="20"/>
          <w:lang w:val="hy-AM"/>
        </w:rPr>
        <w:lastRenderedPageBreak/>
        <w:t>կազմակերությունը, հայտերը բացելու օրվա դրությամբ ունի միջազգային հեղինակավոր կազմակերպությունների (</w:t>
      </w:r>
      <w:r w:rsidR="0030449F">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Pr>
          <w:rFonts w:ascii="Calibri" w:hAnsi="Calibri" w:cs="Calibri"/>
          <w:sz w:val="20"/>
          <w:szCs w:val="20"/>
          <w:lang w:val="hy-AM"/>
        </w:rPr>
        <w:t> </w:t>
      </w:r>
      <w:r w:rsidR="0030449F">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E97861" w:rsidRPr="00857ECA">
        <w:rPr>
          <w:rFonts w:ascii="Calibri" w:hAnsi="Calibri" w:cs="Calibri"/>
          <w:szCs w:val="24"/>
          <w:lang w:val="hy-AM"/>
        </w:rPr>
        <w:t>«</w:t>
      </w:r>
      <w:r w:rsidR="005D7A22">
        <w:rPr>
          <w:rFonts w:asciiTheme="minorHAnsi" w:hAnsiTheme="minorHAnsi" w:cstheme="minorHAnsi"/>
          <w:szCs w:val="24"/>
          <w:shd w:val="clear" w:color="auto" w:fill="FFFF00"/>
        </w:rPr>
        <w:t>12</w:t>
      </w:r>
      <w:r w:rsidR="00E97861" w:rsidRPr="00857ECA">
        <w:rPr>
          <w:rFonts w:ascii="Calibri" w:hAnsi="Calibri" w:cs="Calibri"/>
          <w:szCs w:val="24"/>
          <w:lang w:val="hy-AM"/>
        </w:rPr>
        <w:t>»</w:t>
      </w:r>
      <w:r w:rsidR="005D7A22" w:rsidRPr="005D7A22">
        <w:rPr>
          <w:rFonts w:ascii="Calibri" w:hAnsi="Calibri" w:cs="Calibri"/>
          <w:szCs w:val="24"/>
          <w:lang w:val="hy-AM"/>
        </w:rPr>
        <w:t>-</w:t>
      </w:r>
      <w:r w:rsidRPr="00857ECA">
        <w:rPr>
          <w:rFonts w:ascii="Calibri" w:hAnsi="Calibri" w:cs="Calibri"/>
          <w:szCs w:val="24"/>
          <w:lang w:val="hy-AM"/>
        </w:rPr>
        <w:t xml:space="preserve">րդ օրվա ժամը </w:t>
      </w:r>
      <w:r w:rsidR="00E97861"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14:00</w:t>
      </w:r>
      <w:r w:rsidR="00E97861"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lastRenderedPageBreak/>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23"/>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5D7A22"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5D7A22">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 xml:space="preserve">Մասնակցից չի կարող պահանջվել, որ նա ներկայացնի գնային </w:t>
      </w:r>
      <w:r w:rsidRPr="00857ECA">
        <w:rPr>
          <w:rFonts w:ascii="Calibri" w:hAnsi="Calibri" w:cs="Calibri"/>
          <w:sz w:val="20"/>
          <w:lang w:val="es-ES"/>
        </w:rPr>
        <w:lastRenderedPageBreak/>
        <w:t>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shd w:val="clear" w:color="auto" w:fill="FFFF00"/>
          <w:lang w:val="es-ES"/>
        </w:rPr>
        <w:t>393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3.77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clear" w:color="auto" w:fill="FFFF00"/>
        </w:rPr>
        <w:t>2025.01.23. 14:00</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w:t>
      </w:r>
      <w:r w:rsidRPr="00857ECA">
        <w:rPr>
          <w:rFonts w:ascii="Calibri" w:hAnsi="Calibri" w:cs="Calibri"/>
          <w:szCs w:val="24"/>
          <w:lang w:val="hy-AM"/>
        </w:rPr>
        <w:lastRenderedPageBreak/>
        <w:t>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23"/>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23"/>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23"/>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23"/>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5D7A22">
        <w:rPr>
          <w:rFonts w:ascii="Calibri" w:hAnsi="Calibri" w:cs="Calibri"/>
          <w:sz w:val="20"/>
          <w:lang w:val="af-ZA"/>
        </w:rPr>
        <w:t xml:space="preserve"> </w:t>
      </w:r>
      <w:r w:rsidR="0009060D" w:rsidRPr="0009060D">
        <w:rPr>
          <w:rFonts w:ascii="Calibri" w:hAnsi="Calibri" w:cs="Calibri"/>
          <w:sz w:val="20"/>
        </w:rPr>
        <w:t>ներառում</w:t>
      </w:r>
      <w:r w:rsidR="0009060D" w:rsidRPr="005D7A22">
        <w:rPr>
          <w:rFonts w:ascii="Calibri" w:hAnsi="Calibri" w:cs="Calibri"/>
          <w:sz w:val="20"/>
          <w:lang w:val="af-ZA"/>
        </w:rPr>
        <w:t xml:space="preserve"> </w:t>
      </w:r>
      <w:r w:rsidR="0009060D" w:rsidRPr="0009060D">
        <w:rPr>
          <w:rFonts w:ascii="Calibri" w:hAnsi="Calibri" w:cs="Calibri"/>
          <w:sz w:val="20"/>
        </w:rPr>
        <w:t>է</w:t>
      </w:r>
      <w:r w:rsidR="0009060D" w:rsidRPr="005D7A22">
        <w:rPr>
          <w:rFonts w:ascii="Calibri" w:hAnsi="Calibri" w:cs="Calibri"/>
          <w:sz w:val="20"/>
          <w:lang w:val="af-ZA"/>
        </w:rPr>
        <w:t xml:space="preserve"> </w:t>
      </w:r>
      <w:r w:rsidR="0009060D" w:rsidRPr="0009060D">
        <w:rPr>
          <w:rFonts w:ascii="Calibri" w:hAnsi="Calibri" w:cs="Calibri"/>
          <w:sz w:val="20"/>
        </w:rPr>
        <w:t>գնումների</w:t>
      </w:r>
      <w:r w:rsidR="0009060D" w:rsidRPr="005D7A22">
        <w:rPr>
          <w:rFonts w:ascii="Calibri" w:hAnsi="Calibri" w:cs="Calibri"/>
          <w:sz w:val="20"/>
          <w:lang w:val="af-ZA"/>
        </w:rPr>
        <w:t xml:space="preserve"> </w:t>
      </w:r>
      <w:r w:rsidR="0009060D" w:rsidRPr="0009060D">
        <w:rPr>
          <w:rFonts w:ascii="Calibri" w:hAnsi="Calibri" w:cs="Calibri"/>
          <w:sz w:val="20"/>
        </w:rPr>
        <w:t>գործընթացին</w:t>
      </w:r>
      <w:r w:rsidR="0009060D" w:rsidRPr="005D7A22">
        <w:rPr>
          <w:rFonts w:ascii="Calibri" w:hAnsi="Calibri" w:cs="Calibri"/>
          <w:sz w:val="20"/>
          <w:lang w:val="af-ZA"/>
        </w:rPr>
        <w:t xml:space="preserve"> </w:t>
      </w:r>
      <w:r w:rsidR="0009060D" w:rsidRPr="0009060D">
        <w:rPr>
          <w:rFonts w:ascii="Calibri" w:hAnsi="Calibri" w:cs="Calibri"/>
          <w:sz w:val="20"/>
        </w:rPr>
        <w:t>մասնակցելու</w:t>
      </w:r>
      <w:r w:rsidR="0009060D" w:rsidRPr="005D7A22">
        <w:rPr>
          <w:rFonts w:ascii="Calibri" w:hAnsi="Calibri" w:cs="Calibri"/>
          <w:sz w:val="20"/>
          <w:lang w:val="af-ZA"/>
        </w:rPr>
        <w:t xml:space="preserve"> </w:t>
      </w:r>
      <w:r w:rsidR="0009060D" w:rsidRPr="0009060D">
        <w:rPr>
          <w:rFonts w:ascii="Calibri" w:hAnsi="Calibri" w:cs="Calibri"/>
          <w:sz w:val="20"/>
        </w:rPr>
        <w:t>իրավունք</w:t>
      </w:r>
      <w:r w:rsidR="0009060D" w:rsidRPr="005D7A22">
        <w:rPr>
          <w:rFonts w:ascii="Calibri" w:hAnsi="Calibri" w:cs="Calibri"/>
          <w:sz w:val="20"/>
          <w:lang w:val="af-ZA"/>
        </w:rPr>
        <w:t xml:space="preserve"> </w:t>
      </w:r>
      <w:r w:rsidR="0009060D" w:rsidRPr="0009060D">
        <w:rPr>
          <w:rFonts w:ascii="Calibri" w:hAnsi="Calibri" w:cs="Calibri"/>
          <w:sz w:val="20"/>
        </w:rPr>
        <w:t>չունեցող</w:t>
      </w:r>
      <w:r w:rsidR="0009060D" w:rsidRPr="005D7A22">
        <w:rPr>
          <w:rFonts w:ascii="Calibri" w:hAnsi="Calibri" w:cs="Calibri"/>
          <w:sz w:val="20"/>
          <w:lang w:val="af-ZA"/>
        </w:rPr>
        <w:t xml:space="preserve"> </w:t>
      </w:r>
      <w:r w:rsidR="0009060D" w:rsidRPr="0009060D">
        <w:rPr>
          <w:rFonts w:ascii="Calibri" w:hAnsi="Calibri" w:cs="Calibri"/>
          <w:sz w:val="20"/>
        </w:rPr>
        <w:t>մասնակիցների</w:t>
      </w:r>
      <w:r w:rsidR="0009060D" w:rsidRPr="005D7A22">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5D7A22">
        <w:rPr>
          <w:rFonts w:ascii="Calibri" w:hAnsi="Calibri" w:cs="Calibri"/>
          <w:sz w:val="20"/>
          <w:lang w:val="hy-AM"/>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5D7A22">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5D7A22">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5D7A22">
        <w:rPr>
          <w:rFonts w:ascii="Calibri" w:hAnsi="Calibri" w:cs="Calibri"/>
          <w:sz w:val="20"/>
          <w:lang w:val="hy-AM"/>
        </w:rPr>
        <w:t>կամ</w:t>
      </w:r>
      <w:r w:rsidR="0009060D" w:rsidRPr="0009060D">
        <w:rPr>
          <w:rFonts w:ascii="Calibri" w:hAnsi="Calibri" w:cs="Calibri"/>
          <w:sz w:val="20"/>
          <w:lang w:val="af-ZA"/>
        </w:rPr>
        <w:t xml:space="preserve"> </w:t>
      </w:r>
      <w:r w:rsidR="0009060D" w:rsidRPr="005D7A22">
        <w:rPr>
          <w:rFonts w:ascii="Calibri" w:hAnsi="Calibri" w:cs="Calibri"/>
          <w:sz w:val="20"/>
          <w:lang w:val="hy-AM"/>
        </w:rPr>
        <w:t>կնքված</w:t>
      </w:r>
      <w:r w:rsidR="0009060D" w:rsidRPr="0009060D">
        <w:rPr>
          <w:rFonts w:ascii="Calibri" w:hAnsi="Calibri" w:cs="Calibri"/>
          <w:sz w:val="20"/>
          <w:lang w:val="af-ZA"/>
        </w:rPr>
        <w:t xml:space="preserve"> </w:t>
      </w:r>
      <w:r w:rsidR="0009060D" w:rsidRPr="005D7A22">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5D7A22">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5D7A22">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5D7A22">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5D7A22">
        <w:rPr>
          <w:rFonts w:ascii="Calibri" w:hAnsi="Calibri" w:cs="Calibri"/>
          <w:sz w:val="20"/>
          <w:lang w:val="hy-AM"/>
        </w:rPr>
        <w:t>կամ</w:t>
      </w:r>
      <w:r w:rsidR="0009060D" w:rsidRPr="0009060D">
        <w:rPr>
          <w:rFonts w:ascii="Calibri" w:hAnsi="Calibri" w:cs="Calibri"/>
          <w:sz w:val="20"/>
          <w:lang w:val="af-ZA"/>
        </w:rPr>
        <w:t xml:space="preserve"> </w:t>
      </w:r>
      <w:r w:rsidR="0009060D" w:rsidRPr="005D7A22">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5D7A22">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5D7A22">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5D7A22">
        <w:rPr>
          <w:rFonts w:ascii="Calibri" w:hAnsi="Calibri" w:cs="Calibri"/>
          <w:sz w:val="20"/>
          <w:lang w:val="hy-AM"/>
        </w:rPr>
        <w:t>մասին</w:t>
      </w:r>
      <w:r w:rsidR="0009060D" w:rsidRPr="0009060D">
        <w:rPr>
          <w:rFonts w:ascii="Calibri" w:hAnsi="Calibri" w:cs="Calibri"/>
          <w:sz w:val="20"/>
          <w:lang w:val="af-ZA"/>
        </w:rPr>
        <w:t xml:space="preserve"> </w:t>
      </w:r>
      <w:r w:rsidR="0009060D" w:rsidRPr="005D7A22">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5D7A22">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5D7A22">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5D7A22">
        <w:rPr>
          <w:rFonts w:ascii="Calibri" w:hAnsi="Calibri" w:cs="Calibri"/>
          <w:sz w:val="20"/>
          <w:lang w:val="hy-AM"/>
        </w:rPr>
        <w:t>օրվան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5D7A22">
        <w:rPr>
          <w:rFonts w:ascii="Calibri" w:hAnsi="Calibri" w:cs="Calibri"/>
          <w:sz w:val="20"/>
          <w:lang w:val="hy-AM"/>
        </w:rPr>
        <w:t>օրը</w:t>
      </w:r>
      <w:r w:rsidR="0009060D" w:rsidRPr="0009060D">
        <w:rPr>
          <w:rFonts w:ascii="Calibri" w:hAnsi="Calibri" w:cs="Calibri"/>
          <w:sz w:val="20"/>
          <w:lang w:val="af-ZA"/>
        </w:rPr>
        <w:t xml:space="preserve">: </w:t>
      </w:r>
      <w:r w:rsidR="0009060D" w:rsidRPr="005D7A22">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5D7A22">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օրը</w:t>
      </w:r>
      <w:r w:rsidR="0009060D" w:rsidRPr="0009060D">
        <w:rPr>
          <w:rFonts w:ascii="Calibri" w:hAnsi="Calibri" w:cs="Calibri"/>
          <w:sz w:val="20"/>
          <w:lang w:val="af-ZA"/>
        </w:rPr>
        <w:t xml:space="preserve"> </w:t>
      </w:r>
      <w:r w:rsidR="0009060D" w:rsidRPr="005D7A22">
        <w:rPr>
          <w:rFonts w:ascii="Calibri" w:hAnsi="Calibri" w:cs="Calibri"/>
          <w:sz w:val="20"/>
          <w:lang w:val="hy-AM"/>
        </w:rPr>
        <w:t>այն</w:t>
      </w:r>
      <w:r w:rsidR="0009060D" w:rsidRPr="0009060D">
        <w:rPr>
          <w:rFonts w:ascii="Calibri" w:hAnsi="Calibri" w:cs="Calibri"/>
          <w:sz w:val="20"/>
          <w:lang w:val="af-ZA"/>
        </w:rPr>
        <w:t xml:space="preserve"> </w:t>
      </w:r>
      <w:r w:rsidR="0009060D" w:rsidRPr="005D7A22">
        <w:rPr>
          <w:rFonts w:ascii="Calibri" w:hAnsi="Calibri" w:cs="Calibri"/>
          <w:sz w:val="20"/>
          <w:lang w:val="hy-AM"/>
        </w:rPr>
        <w:t>գրավոր</w:t>
      </w:r>
      <w:r w:rsidR="0009060D" w:rsidRPr="0009060D">
        <w:rPr>
          <w:rFonts w:ascii="Calibri" w:hAnsi="Calibri" w:cs="Calibri"/>
          <w:sz w:val="20"/>
          <w:lang w:val="af-ZA"/>
        </w:rPr>
        <w:t xml:space="preserve"> </w:t>
      </w:r>
      <w:r w:rsidR="0009060D" w:rsidRPr="005D7A22">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5D7A22">
        <w:rPr>
          <w:rFonts w:ascii="Calibri" w:hAnsi="Calibri" w:cs="Calibri"/>
          <w:sz w:val="20"/>
          <w:lang w:val="hy-AM"/>
        </w:rPr>
        <w:t>է</w:t>
      </w:r>
      <w:r w:rsidR="0009060D" w:rsidRPr="0009060D">
        <w:rPr>
          <w:rFonts w:ascii="Calibri" w:hAnsi="Calibri" w:cs="Calibri"/>
          <w:sz w:val="20"/>
          <w:lang w:val="af-ZA"/>
        </w:rPr>
        <w:t xml:space="preserve"> </w:t>
      </w:r>
      <w:r w:rsidR="0009060D" w:rsidRPr="005D7A22">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5D7A22">
        <w:rPr>
          <w:rFonts w:ascii="Calibri" w:hAnsi="Calibri" w:cs="Calibri"/>
          <w:sz w:val="20"/>
          <w:lang w:val="hy-AM"/>
        </w:rPr>
        <w:t>մարմնին</w:t>
      </w:r>
      <w:r w:rsidR="0009060D" w:rsidRPr="0009060D">
        <w:rPr>
          <w:rFonts w:ascii="Calibri" w:hAnsi="Calibri" w:cs="Calibri"/>
          <w:sz w:val="20"/>
          <w:lang w:val="af-ZA"/>
        </w:rPr>
        <w:t xml:space="preserve"> </w:t>
      </w:r>
      <w:r w:rsidR="0009060D" w:rsidRPr="005D7A22">
        <w:rPr>
          <w:rFonts w:ascii="Calibri" w:hAnsi="Calibri" w:cs="Calibri"/>
          <w:sz w:val="20"/>
          <w:lang w:val="hy-AM"/>
        </w:rPr>
        <w:t>և</w:t>
      </w:r>
      <w:r w:rsidR="0009060D" w:rsidRPr="0009060D">
        <w:rPr>
          <w:rFonts w:ascii="Calibri" w:hAnsi="Calibri" w:cs="Calibri"/>
          <w:sz w:val="20"/>
          <w:lang w:val="af-ZA"/>
        </w:rPr>
        <w:t xml:space="preserve"> </w:t>
      </w:r>
      <w:r w:rsidR="0009060D" w:rsidRPr="005D7A22">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5D7A22">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5D7A22">
        <w:rPr>
          <w:rFonts w:ascii="Calibri" w:hAnsi="Calibri" w:cs="Calibri"/>
          <w:sz w:val="20"/>
          <w:lang w:val="hy-AM"/>
        </w:rPr>
        <w:t>մարմինը</w:t>
      </w:r>
      <w:r w:rsidR="0009060D" w:rsidRPr="0009060D">
        <w:rPr>
          <w:rFonts w:ascii="Calibri" w:hAnsi="Calibri" w:cs="Calibri"/>
          <w:sz w:val="20"/>
          <w:lang w:val="af-ZA"/>
        </w:rPr>
        <w:t xml:space="preserve"> </w:t>
      </w:r>
      <w:r w:rsidR="0009060D" w:rsidRPr="005D7A22">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5D7A22">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5D7A22">
        <w:rPr>
          <w:rFonts w:ascii="Calibri" w:hAnsi="Calibri" w:cs="Calibri"/>
          <w:sz w:val="20"/>
          <w:lang w:val="hy-AM"/>
        </w:rPr>
        <w:t>է</w:t>
      </w:r>
      <w:r w:rsidR="0009060D" w:rsidRPr="0009060D">
        <w:rPr>
          <w:rFonts w:ascii="Calibri" w:hAnsi="Calibri" w:cs="Calibri"/>
          <w:sz w:val="20"/>
          <w:lang w:val="af-ZA"/>
        </w:rPr>
        <w:t xml:space="preserve"> </w:t>
      </w:r>
      <w:r w:rsidR="0009060D" w:rsidRPr="005D7A22">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5D7A22">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5D7A22">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5D7A22">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5D7A22">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5D7A22">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5D7A22">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5D7A22">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5D7A22">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5D7A22">
        <w:rPr>
          <w:rFonts w:ascii="Calibri" w:hAnsi="Calibri" w:cs="Calibri"/>
          <w:sz w:val="20"/>
          <w:lang w:val="hy-AM"/>
        </w:rPr>
        <w:t>օրվան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5D7A22">
        <w:rPr>
          <w:rFonts w:ascii="Calibri" w:hAnsi="Calibri" w:cs="Calibri"/>
          <w:sz w:val="20"/>
          <w:lang w:val="hy-AM"/>
        </w:rPr>
        <w:t>օրը</w:t>
      </w:r>
      <w:r w:rsidR="0009060D" w:rsidRPr="0009060D">
        <w:rPr>
          <w:rFonts w:ascii="Calibri" w:hAnsi="Calibri" w:cs="Calibri"/>
          <w:sz w:val="20"/>
          <w:lang w:val="af-ZA"/>
        </w:rPr>
        <w:t xml:space="preserve">, </w:t>
      </w:r>
      <w:r w:rsidR="0009060D" w:rsidRPr="005D7A22">
        <w:rPr>
          <w:rFonts w:ascii="Calibri" w:hAnsi="Calibri" w:cs="Calibri"/>
          <w:sz w:val="20"/>
          <w:lang w:val="hy-AM"/>
        </w:rPr>
        <w:t>իսկ</w:t>
      </w:r>
      <w:r w:rsidR="0009060D" w:rsidRPr="0009060D">
        <w:rPr>
          <w:rFonts w:ascii="Calibri" w:hAnsi="Calibri" w:cs="Calibri"/>
          <w:sz w:val="20"/>
          <w:lang w:val="af-ZA"/>
        </w:rPr>
        <w:t xml:space="preserve"> </w:t>
      </w:r>
      <w:r w:rsidR="0009060D" w:rsidRPr="005D7A22">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5D7A22">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5D7A22">
        <w:rPr>
          <w:rFonts w:ascii="Calibri" w:hAnsi="Calibri" w:cs="Calibri"/>
          <w:sz w:val="20"/>
          <w:lang w:val="hy-AM"/>
        </w:rPr>
        <w:t>օրվա</w:t>
      </w:r>
      <w:r w:rsidR="0009060D" w:rsidRPr="0009060D">
        <w:rPr>
          <w:rFonts w:ascii="Calibri" w:hAnsi="Calibri" w:cs="Calibri"/>
          <w:sz w:val="20"/>
          <w:lang w:val="af-ZA"/>
        </w:rPr>
        <w:t xml:space="preserve"> </w:t>
      </w:r>
      <w:r w:rsidR="0009060D" w:rsidRPr="005D7A22">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5D7A22">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5D7A22">
        <w:rPr>
          <w:rFonts w:ascii="Calibri" w:hAnsi="Calibri" w:cs="Calibri"/>
          <w:sz w:val="20"/>
          <w:lang w:val="hy-AM"/>
        </w:rPr>
        <w:t>կողմից</w:t>
      </w:r>
      <w:r w:rsidR="0009060D" w:rsidRPr="0009060D">
        <w:rPr>
          <w:rFonts w:ascii="Calibri" w:hAnsi="Calibri" w:cs="Calibri"/>
          <w:sz w:val="20"/>
          <w:lang w:val="af-ZA"/>
        </w:rPr>
        <w:t xml:space="preserve"> </w:t>
      </w:r>
      <w:r w:rsidR="0009060D" w:rsidRPr="005D7A22">
        <w:rPr>
          <w:rFonts w:ascii="Calibri" w:hAnsi="Calibri" w:cs="Calibri"/>
          <w:sz w:val="20"/>
          <w:lang w:val="hy-AM"/>
        </w:rPr>
        <w:t>որոշման</w:t>
      </w:r>
      <w:r w:rsidR="0009060D" w:rsidRPr="0009060D">
        <w:rPr>
          <w:rFonts w:ascii="Calibri" w:hAnsi="Calibri" w:cs="Calibri"/>
          <w:sz w:val="20"/>
          <w:lang w:val="af-ZA"/>
        </w:rPr>
        <w:t xml:space="preserve"> </w:t>
      </w:r>
      <w:r w:rsidR="0009060D" w:rsidRPr="005D7A22">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5D7A22">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5D7A22">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5D7A22">
        <w:rPr>
          <w:rFonts w:ascii="Calibri" w:hAnsi="Calibri" w:cs="Calibri"/>
          <w:sz w:val="20"/>
          <w:lang w:val="hy-AM"/>
        </w:rPr>
        <w:t>և</w:t>
      </w:r>
      <w:r w:rsidR="0009060D" w:rsidRPr="0009060D">
        <w:rPr>
          <w:rFonts w:ascii="Calibri" w:hAnsi="Calibri" w:cs="Calibri"/>
          <w:sz w:val="20"/>
          <w:lang w:val="af-ZA"/>
        </w:rPr>
        <w:t xml:space="preserve"> </w:t>
      </w:r>
      <w:r w:rsidR="0009060D" w:rsidRPr="005D7A22">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5D7A22">
        <w:rPr>
          <w:rFonts w:ascii="Calibri" w:hAnsi="Calibri" w:cs="Calibri"/>
          <w:sz w:val="20"/>
          <w:lang w:val="hy-AM"/>
        </w:rPr>
        <w:t>դատական</w:t>
      </w:r>
      <w:r w:rsidR="0009060D" w:rsidRPr="0009060D">
        <w:rPr>
          <w:rFonts w:ascii="Calibri" w:hAnsi="Calibri" w:cs="Calibri"/>
          <w:sz w:val="20"/>
          <w:lang w:val="af-ZA"/>
        </w:rPr>
        <w:t xml:space="preserve"> </w:t>
      </w:r>
      <w:r w:rsidR="0009060D" w:rsidRPr="005D7A22">
        <w:rPr>
          <w:rFonts w:ascii="Calibri" w:hAnsi="Calibri" w:cs="Calibri"/>
          <w:sz w:val="20"/>
          <w:lang w:val="hy-AM"/>
        </w:rPr>
        <w:t>գործի</w:t>
      </w:r>
      <w:r w:rsidR="0009060D" w:rsidRPr="0009060D">
        <w:rPr>
          <w:rFonts w:ascii="Calibri" w:hAnsi="Calibri" w:cs="Calibri"/>
          <w:sz w:val="20"/>
          <w:lang w:val="af-ZA"/>
        </w:rPr>
        <w:t xml:space="preserve"> </w:t>
      </w:r>
      <w:r w:rsidR="0009060D" w:rsidRPr="005D7A22">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5D7A22">
        <w:rPr>
          <w:rFonts w:ascii="Calibri" w:hAnsi="Calibri" w:cs="Calibri"/>
          <w:sz w:val="20"/>
          <w:lang w:val="hy-AM"/>
        </w:rPr>
        <w:t>դեպքում</w:t>
      </w:r>
      <w:r w:rsidR="0009060D" w:rsidRPr="0009060D">
        <w:rPr>
          <w:rFonts w:ascii="Calibri" w:hAnsi="Calibri" w:cs="Calibri"/>
          <w:sz w:val="20"/>
          <w:lang w:val="af-ZA"/>
        </w:rPr>
        <w:t xml:space="preserve">` </w:t>
      </w:r>
      <w:r w:rsidR="0009060D" w:rsidRPr="005D7A22">
        <w:rPr>
          <w:rFonts w:ascii="Calibri" w:hAnsi="Calibri" w:cs="Calibri"/>
          <w:sz w:val="20"/>
          <w:lang w:val="hy-AM"/>
        </w:rPr>
        <w:t>տվյալ</w:t>
      </w:r>
      <w:r w:rsidR="0009060D" w:rsidRPr="0009060D">
        <w:rPr>
          <w:rFonts w:ascii="Calibri" w:hAnsi="Calibri" w:cs="Calibri"/>
          <w:sz w:val="20"/>
          <w:lang w:val="af-ZA"/>
        </w:rPr>
        <w:t xml:space="preserve"> </w:t>
      </w:r>
      <w:r w:rsidR="0009060D" w:rsidRPr="005D7A22">
        <w:rPr>
          <w:rFonts w:ascii="Calibri" w:hAnsi="Calibri" w:cs="Calibri"/>
          <w:sz w:val="20"/>
          <w:lang w:val="hy-AM"/>
        </w:rPr>
        <w:t>դատական</w:t>
      </w:r>
      <w:r w:rsidR="0009060D" w:rsidRPr="0009060D">
        <w:rPr>
          <w:rFonts w:ascii="Calibri" w:hAnsi="Calibri" w:cs="Calibri"/>
          <w:sz w:val="20"/>
          <w:lang w:val="af-ZA"/>
        </w:rPr>
        <w:t xml:space="preserve"> </w:t>
      </w:r>
      <w:r w:rsidR="0009060D" w:rsidRPr="005D7A22">
        <w:rPr>
          <w:rFonts w:ascii="Calibri" w:hAnsi="Calibri" w:cs="Calibri"/>
          <w:sz w:val="20"/>
          <w:lang w:val="hy-AM"/>
        </w:rPr>
        <w:t>գործով</w:t>
      </w:r>
      <w:r w:rsidR="0009060D" w:rsidRPr="0009060D">
        <w:rPr>
          <w:rFonts w:ascii="Calibri" w:hAnsi="Calibri" w:cs="Calibri"/>
          <w:sz w:val="20"/>
          <w:lang w:val="af-ZA"/>
        </w:rPr>
        <w:t xml:space="preserve"> </w:t>
      </w:r>
      <w:r w:rsidR="0009060D" w:rsidRPr="005D7A22">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5D7A22">
        <w:rPr>
          <w:rFonts w:ascii="Calibri" w:hAnsi="Calibri" w:cs="Calibri"/>
          <w:sz w:val="20"/>
          <w:lang w:val="hy-AM"/>
        </w:rPr>
        <w:t>դատական</w:t>
      </w:r>
      <w:r w:rsidR="0009060D" w:rsidRPr="0009060D">
        <w:rPr>
          <w:rFonts w:ascii="Calibri" w:hAnsi="Calibri" w:cs="Calibri"/>
          <w:sz w:val="20"/>
          <w:lang w:val="af-ZA"/>
        </w:rPr>
        <w:t xml:space="preserve"> </w:t>
      </w:r>
      <w:r w:rsidR="0009060D" w:rsidRPr="005D7A22">
        <w:rPr>
          <w:rFonts w:ascii="Calibri" w:hAnsi="Calibri" w:cs="Calibri"/>
          <w:sz w:val="20"/>
          <w:lang w:val="hy-AM"/>
        </w:rPr>
        <w:t>ակտն</w:t>
      </w:r>
      <w:r w:rsidR="0009060D" w:rsidRPr="0009060D">
        <w:rPr>
          <w:rFonts w:ascii="Calibri" w:hAnsi="Calibri" w:cs="Calibri"/>
          <w:sz w:val="20"/>
          <w:lang w:val="af-ZA"/>
        </w:rPr>
        <w:t xml:space="preserve"> </w:t>
      </w:r>
      <w:r w:rsidR="0009060D" w:rsidRPr="005D7A22">
        <w:rPr>
          <w:rFonts w:ascii="Calibri" w:hAnsi="Calibri" w:cs="Calibri"/>
          <w:sz w:val="20"/>
          <w:lang w:val="hy-AM"/>
        </w:rPr>
        <w:t>ուժի</w:t>
      </w:r>
      <w:r w:rsidR="0009060D" w:rsidRPr="0009060D">
        <w:rPr>
          <w:rFonts w:ascii="Calibri" w:hAnsi="Calibri" w:cs="Calibri"/>
          <w:sz w:val="20"/>
          <w:lang w:val="af-ZA"/>
        </w:rPr>
        <w:t xml:space="preserve"> </w:t>
      </w:r>
      <w:r w:rsidR="0009060D" w:rsidRPr="005D7A22">
        <w:rPr>
          <w:rFonts w:ascii="Calibri" w:hAnsi="Calibri" w:cs="Calibri"/>
          <w:sz w:val="20"/>
          <w:lang w:val="hy-AM"/>
        </w:rPr>
        <w:t>մեջ</w:t>
      </w:r>
      <w:r w:rsidR="0009060D" w:rsidRPr="0009060D">
        <w:rPr>
          <w:rFonts w:ascii="Calibri" w:hAnsi="Calibri" w:cs="Calibri"/>
          <w:sz w:val="20"/>
          <w:lang w:val="af-ZA"/>
        </w:rPr>
        <w:t xml:space="preserve"> </w:t>
      </w:r>
      <w:r w:rsidR="0009060D" w:rsidRPr="005D7A22">
        <w:rPr>
          <w:rFonts w:ascii="Calibri" w:hAnsi="Calibri" w:cs="Calibri"/>
          <w:sz w:val="20"/>
          <w:lang w:val="hy-AM"/>
        </w:rPr>
        <w:t>մտնելու</w:t>
      </w:r>
      <w:r w:rsidR="0009060D" w:rsidRPr="0009060D">
        <w:rPr>
          <w:rFonts w:ascii="Calibri" w:hAnsi="Calibri" w:cs="Calibri"/>
          <w:sz w:val="20"/>
          <w:lang w:val="af-ZA"/>
        </w:rPr>
        <w:t xml:space="preserve"> </w:t>
      </w:r>
      <w:r w:rsidR="0009060D" w:rsidRPr="005D7A22">
        <w:rPr>
          <w:rFonts w:ascii="Calibri" w:hAnsi="Calibri" w:cs="Calibri"/>
          <w:sz w:val="20"/>
          <w:lang w:val="hy-AM"/>
        </w:rPr>
        <w:t>օրվան</w:t>
      </w:r>
      <w:r w:rsidR="0009060D" w:rsidRPr="0009060D">
        <w:rPr>
          <w:rFonts w:ascii="Calibri" w:hAnsi="Calibri" w:cs="Calibri"/>
          <w:sz w:val="20"/>
          <w:lang w:val="af-ZA"/>
        </w:rPr>
        <w:t xml:space="preserve"> </w:t>
      </w:r>
      <w:r w:rsidR="0009060D" w:rsidRPr="005D7A22">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5D7A22">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5D7A22">
        <w:rPr>
          <w:rFonts w:ascii="Calibri" w:hAnsi="Calibri" w:cs="Calibri"/>
          <w:sz w:val="20"/>
          <w:lang w:val="hy-AM"/>
        </w:rPr>
        <w:t>օրը</w:t>
      </w:r>
      <w:r w:rsidR="0009060D" w:rsidRPr="0009060D">
        <w:rPr>
          <w:rFonts w:ascii="Calibri" w:hAnsi="Calibri" w:cs="Calibri"/>
          <w:sz w:val="20"/>
          <w:lang w:val="af-ZA"/>
        </w:rPr>
        <w:t xml:space="preserve">, </w:t>
      </w:r>
      <w:r w:rsidR="0009060D" w:rsidRPr="005D7A22">
        <w:rPr>
          <w:rFonts w:ascii="Calibri" w:hAnsi="Calibri" w:cs="Calibri"/>
          <w:sz w:val="20"/>
          <w:lang w:val="hy-AM"/>
        </w:rPr>
        <w:t>եթե</w:t>
      </w:r>
      <w:r w:rsidR="0009060D" w:rsidRPr="0009060D">
        <w:rPr>
          <w:rFonts w:ascii="Calibri" w:hAnsi="Calibri" w:cs="Calibri"/>
          <w:sz w:val="20"/>
          <w:lang w:val="af-ZA"/>
        </w:rPr>
        <w:t xml:space="preserve"> </w:t>
      </w:r>
      <w:r w:rsidR="0009060D" w:rsidRPr="005D7A22">
        <w:rPr>
          <w:rFonts w:ascii="Calibri" w:hAnsi="Calibri" w:cs="Calibri"/>
          <w:sz w:val="20"/>
          <w:lang w:val="hy-AM"/>
        </w:rPr>
        <w:t>դատական</w:t>
      </w:r>
      <w:r w:rsidR="0009060D" w:rsidRPr="0009060D">
        <w:rPr>
          <w:rFonts w:ascii="Calibri" w:hAnsi="Calibri" w:cs="Calibri"/>
          <w:sz w:val="20"/>
          <w:lang w:val="af-ZA"/>
        </w:rPr>
        <w:t xml:space="preserve"> </w:t>
      </w:r>
      <w:r w:rsidR="0009060D" w:rsidRPr="005D7A22">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5D7A22">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5D7A22">
        <w:rPr>
          <w:rFonts w:ascii="Calibri" w:hAnsi="Calibri" w:cs="Calibri"/>
          <w:sz w:val="20"/>
          <w:lang w:val="hy-AM"/>
        </w:rPr>
        <w:t>որոշման</w:t>
      </w:r>
      <w:r w:rsidR="0009060D" w:rsidRPr="0009060D">
        <w:rPr>
          <w:rFonts w:ascii="Calibri" w:hAnsi="Calibri" w:cs="Calibri"/>
          <w:sz w:val="20"/>
          <w:lang w:val="af-ZA"/>
        </w:rPr>
        <w:t xml:space="preserve"> </w:t>
      </w:r>
      <w:r w:rsidR="0009060D" w:rsidRPr="005D7A22">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5D7A22">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5D7A22">
        <w:rPr>
          <w:rFonts w:ascii="Calibri" w:hAnsi="Calibri" w:cs="Calibri"/>
          <w:sz w:val="20"/>
          <w:lang w:val="hy-AM"/>
        </w:rPr>
        <w:t>չի</w:t>
      </w:r>
      <w:r w:rsidR="0009060D" w:rsidRPr="0009060D">
        <w:rPr>
          <w:rFonts w:ascii="Calibri" w:hAnsi="Calibri" w:cs="Calibri"/>
          <w:sz w:val="20"/>
          <w:lang w:val="af-ZA"/>
        </w:rPr>
        <w:t xml:space="preserve"> </w:t>
      </w:r>
      <w:r w:rsidR="0009060D" w:rsidRPr="005D7A22">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lastRenderedPageBreak/>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D7A22">
        <w:rPr>
          <w:rFonts w:ascii="Calibri" w:hAnsi="Calibri" w:cs="Calibri"/>
          <w:sz w:val="20"/>
          <w:lang w:val="hy-AM"/>
        </w:rPr>
        <w:t>Ընդ</w:t>
      </w:r>
      <w:r w:rsidRPr="00C5056F">
        <w:rPr>
          <w:rFonts w:ascii="Calibri" w:hAnsi="Calibri" w:cs="Calibri"/>
          <w:sz w:val="20"/>
          <w:lang w:val="af-ZA"/>
        </w:rPr>
        <w:t xml:space="preserve"> </w:t>
      </w:r>
      <w:r w:rsidRPr="005D7A22">
        <w:rPr>
          <w:rFonts w:ascii="Calibri" w:hAnsi="Calibri" w:cs="Calibri"/>
          <w:sz w:val="20"/>
          <w:lang w:val="hy-AM"/>
        </w:rPr>
        <w:t>որում</w:t>
      </w:r>
      <w:r w:rsidRPr="00C5056F">
        <w:rPr>
          <w:rFonts w:ascii="Calibri" w:hAnsi="Calibri" w:cs="Calibri"/>
          <w:sz w:val="20"/>
          <w:lang w:val="af-ZA"/>
        </w:rPr>
        <w:t xml:space="preserve">, </w:t>
      </w:r>
      <w:r w:rsidRPr="005D7A22">
        <w:rPr>
          <w:rFonts w:ascii="Calibri" w:hAnsi="Calibri" w:cs="Calibri"/>
          <w:sz w:val="20"/>
          <w:lang w:val="hy-AM"/>
        </w:rPr>
        <w:t>եթե</w:t>
      </w:r>
      <w:r w:rsidRPr="00C5056F">
        <w:rPr>
          <w:rFonts w:ascii="Calibri" w:hAnsi="Calibri" w:cs="Calibri"/>
          <w:sz w:val="20"/>
          <w:lang w:val="af-ZA"/>
        </w:rPr>
        <w:t xml:space="preserve"> </w:t>
      </w:r>
      <w:r w:rsidRPr="005D7A22">
        <w:rPr>
          <w:rFonts w:ascii="Calibri" w:hAnsi="Calibri" w:cs="Calibri"/>
          <w:sz w:val="20"/>
          <w:lang w:val="hy-AM"/>
        </w:rPr>
        <w:t>մասնակցի</w:t>
      </w:r>
      <w:r w:rsidRPr="00C5056F">
        <w:rPr>
          <w:rFonts w:ascii="Calibri" w:hAnsi="Calibri" w:cs="Calibri"/>
          <w:sz w:val="20"/>
          <w:lang w:val="af-ZA"/>
        </w:rPr>
        <w:t xml:space="preserve"> </w:t>
      </w:r>
      <w:r w:rsidRPr="005D7A22">
        <w:rPr>
          <w:rFonts w:ascii="Calibri" w:hAnsi="Calibri" w:cs="Calibri"/>
          <w:sz w:val="20"/>
          <w:lang w:val="hy-AM"/>
        </w:rPr>
        <w:t>գնումներին</w:t>
      </w:r>
      <w:r w:rsidRPr="00C5056F">
        <w:rPr>
          <w:rFonts w:ascii="Calibri" w:hAnsi="Calibri" w:cs="Calibri"/>
          <w:sz w:val="20"/>
          <w:lang w:val="af-ZA"/>
        </w:rPr>
        <w:t xml:space="preserve"> </w:t>
      </w:r>
      <w:r w:rsidRPr="005D7A22">
        <w:rPr>
          <w:rFonts w:ascii="Calibri" w:hAnsi="Calibri" w:cs="Calibri"/>
          <w:sz w:val="20"/>
          <w:lang w:val="hy-AM"/>
        </w:rPr>
        <w:t>մասնակցելու</w:t>
      </w:r>
      <w:r w:rsidRPr="00C5056F">
        <w:rPr>
          <w:rFonts w:ascii="Calibri" w:hAnsi="Calibri" w:cs="Calibri"/>
          <w:sz w:val="20"/>
          <w:lang w:val="af-ZA"/>
        </w:rPr>
        <w:t xml:space="preserve"> </w:t>
      </w:r>
      <w:r w:rsidRPr="005D7A22">
        <w:rPr>
          <w:rFonts w:ascii="Calibri" w:hAnsi="Calibri" w:cs="Calibri"/>
          <w:sz w:val="20"/>
          <w:lang w:val="hy-AM"/>
        </w:rPr>
        <w:t>իրավունք</w:t>
      </w:r>
      <w:r w:rsidRPr="00C5056F">
        <w:rPr>
          <w:rFonts w:ascii="Calibri" w:hAnsi="Calibri" w:cs="Calibri"/>
          <w:sz w:val="20"/>
          <w:lang w:val="af-ZA"/>
        </w:rPr>
        <w:t xml:space="preserve"> </w:t>
      </w:r>
      <w:r w:rsidRPr="005D7A22">
        <w:rPr>
          <w:rFonts w:ascii="Calibri" w:hAnsi="Calibri" w:cs="Calibri"/>
          <w:sz w:val="20"/>
          <w:lang w:val="hy-AM"/>
        </w:rPr>
        <w:t>ունենալու</w:t>
      </w:r>
      <w:r w:rsidRPr="00C5056F">
        <w:rPr>
          <w:rFonts w:ascii="Calibri" w:hAnsi="Calibri" w:cs="Calibri"/>
          <w:sz w:val="20"/>
          <w:lang w:val="af-ZA"/>
        </w:rPr>
        <w:t xml:space="preserve"> </w:t>
      </w:r>
      <w:r w:rsidRPr="005D7A22">
        <w:rPr>
          <w:rFonts w:ascii="Calibri" w:hAnsi="Calibri" w:cs="Calibri"/>
          <w:sz w:val="20"/>
          <w:lang w:val="hy-AM"/>
        </w:rPr>
        <w:t>մասին</w:t>
      </w:r>
      <w:r w:rsidRPr="00C5056F">
        <w:rPr>
          <w:rFonts w:ascii="Calibri" w:hAnsi="Calibri" w:cs="Calibri"/>
          <w:sz w:val="20"/>
          <w:lang w:val="af-ZA"/>
        </w:rPr>
        <w:t xml:space="preserve"> </w:t>
      </w:r>
      <w:r w:rsidRPr="005D7A22">
        <w:rPr>
          <w:rFonts w:ascii="Calibri" w:hAnsi="Calibri" w:cs="Calibri"/>
          <w:sz w:val="20"/>
          <w:lang w:val="hy-AM"/>
        </w:rPr>
        <w:t>դիմում</w:t>
      </w:r>
      <w:r w:rsidRPr="00C5056F">
        <w:rPr>
          <w:rFonts w:ascii="Calibri" w:hAnsi="Calibri" w:cs="Calibri"/>
          <w:sz w:val="20"/>
          <w:lang w:val="af-ZA"/>
        </w:rPr>
        <w:t>-</w:t>
      </w:r>
      <w:r w:rsidRPr="005D7A22">
        <w:rPr>
          <w:rFonts w:ascii="Calibri" w:hAnsi="Calibri" w:cs="Calibri"/>
          <w:sz w:val="20"/>
          <w:lang w:val="hy-AM"/>
        </w:rPr>
        <w:t>հայտարարությունը</w:t>
      </w:r>
      <w:r w:rsidRPr="00C5056F">
        <w:rPr>
          <w:rFonts w:ascii="Calibri" w:hAnsi="Calibri" w:cs="Calibri"/>
          <w:sz w:val="20"/>
          <w:lang w:val="af-ZA"/>
        </w:rPr>
        <w:t xml:space="preserve"> </w:t>
      </w:r>
      <w:r w:rsidRPr="005D7A22">
        <w:rPr>
          <w:rFonts w:ascii="Calibri" w:hAnsi="Calibri" w:cs="Calibri"/>
          <w:sz w:val="20"/>
          <w:lang w:val="hy-AM"/>
        </w:rPr>
        <w:t>որակվում</w:t>
      </w:r>
      <w:r w:rsidRPr="00C5056F">
        <w:rPr>
          <w:rFonts w:ascii="Calibri" w:hAnsi="Calibri" w:cs="Calibri"/>
          <w:sz w:val="20"/>
          <w:lang w:val="af-ZA"/>
        </w:rPr>
        <w:t xml:space="preserve"> </w:t>
      </w:r>
      <w:r w:rsidRPr="005D7A22">
        <w:rPr>
          <w:rFonts w:ascii="Calibri" w:hAnsi="Calibri" w:cs="Calibri"/>
          <w:sz w:val="20"/>
          <w:lang w:val="hy-AM"/>
        </w:rPr>
        <w:t>է</w:t>
      </w:r>
      <w:r w:rsidRPr="00C5056F">
        <w:rPr>
          <w:rFonts w:ascii="Calibri" w:hAnsi="Calibri" w:cs="Calibri"/>
          <w:sz w:val="20"/>
          <w:lang w:val="af-ZA"/>
        </w:rPr>
        <w:t xml:space="preserve"> </w:t>
      </w:r>
      <w:r w:rsidRPr="005D7A22">
        <w:rPr>
          <w:rFonts w:ascii="Calibri" w:hAnsi="Calibri" w:cs="Calibri"/>
          <w:sz w:val="20"/>
          <w:lang w:val="hy-AM"/>
        </w:rPr>
        <w:t>որպես</w:t>
      </w:r>
      <w:r w:rsidRPr="00C5056F">
        <w:rPr>
          <w:rFonts w:ascii="Calibri" w:hAnsi="Calibri" w:cs="Calibri"/>
          <w:sz w:val="20"/>
          <w:lang w:val="af-ZA"/>
        </w:rPr>
        <w:t xml:space="preserve"> </w:t>
      </w:r>
      <w:r w:rsidRPr="005D7A22">
        <w:rPr>
          <w:rFonts w:ascii="Calibri" w:hAnsi="Calibri" w:cs="Calibri"/>
          <w:sz w:val="20"/>
          <w:lang w:val="hy-AM"/>
        </w:rPr>
        <w:t>իրականությանը</w:t>
      </w:r>
      <w:r w:rsidRPr="00C5056F">
        <w:rPr>
          <w:rFonts w:ascii="Calibri" w:hAnsi="Calibri" w:cs="Calibri"/>
          <w:sz w:val="20"/>
          <w:lang w:val="af-ZA"/>
        </w:rPr>
        <w:t xml:space="preserve"> </w:t>
      </w:r>
      <w:r w:rsidRPr="005D7A22">
        <w:rPr>
          <w:rFonts w:ascii="Calibri" w:hAnsi="Calibri" w:cs="Calibri"/>
          <w:sz w:val="20"/>
          <w:lang w:val="hy-AM"/>
        </w:rPr>
        <w:t>չհամապատասխանող</w:t>
      </w:r>
      <w:r w:rsidRPr="00C5056F">
        <w:rPr>
          <w:rFonts w:ascii="Calibri" w:hAnsi="Calibri" w:cs="Calibri"/>
          <w:sz w:val="20"/>
          <w:lang w:val="af-ZA"/>
        </w:rPr>
        <w:t xml:space="preserve"> </w:t>
      </w:r>
      <w:r w:rsidRPr="005D7A22">
        <w:rPr>
          <w:rFonts w:ascii="Calibri" w:hAnsi="Calibri" w:cs="Calibri"/>
          <w:sz w:val="20"/>
          <w:lang w:val="hy-AM"/>
        </w:rPr>
        <w:t>կամ</w:t>
      </w:r>
      <w:r w:rsidRPr="00C5056F">
        <w:rPr>
          <w:rFonts w:ascii="Calibri" w:hAnsi="Calibri" w:cs="Calibri"/>
          <w:sz w:val="20"/>
          <w:lang w:val="af-ZA"/>
        </w:rPr>
        <w:t xml:space="preserve"> </w:t>
      </w:r>
      <w:r w:rsidRPr="005D7A22">
        <w:rPr>
          <w:rFonts w:ascii="Calibri" w:hAnsi="Calibri" w:cs="Calibri"/>
          <w:sz w:val="20"/>
          <w:lang w:val="hy-AM"/>
        </w:rPr>
        <w:t>մասնակիցը</w:t>
      </w:r>
      <w:r w:rsidRPr="00C5056F">
        <w:rPr>
          <w:rFonts w:ascii="Calibri" w:hAnsi="Calibri" w:cs="Calibri"/>
          <w:sz w:val="20"/>
          <w:lang w:val="af-ZA"/>
        </w:rPr>
        <w:t xml:space="preserve"> </w:t>
      </w:r>
      <w:r w:rsidRPr="005D7A22">
        <w:rPr>
          <w:rFonts w:ascii="Calibri" w:hAnsi="Calibri" w:cs="Calibri"/>
          <w:sz w:val="20"/>
          <w:lang w:val="hy-AM"/>
        </w:rPr>
        <w:t>սույն</w:t>
      </w:r>
      <w:r w:rsidRPr="00C5056F">
        <w:rPr>
          <w:rFonts w:ascii="Calibri" w:hAnsi="Calibri" w:cs="Calibri"/>
          <w:sz w:val="20"/>
          <w:lang w:val="af-ZA"/>
        </w:rPr>
        <w:t xml:space="preserve"> </w:t>
      </w:r>
      <w:r w:rsidRPr="005D7A22">
        <w:rPr>
          <w:rFonts w:ascii="Calibri" w:hAnsi="Calibri" w:cs="Calibri"/>
          <w:sz w:val="20"/>
          <w:lang w:val="hy-AM"/>
        </w:rPr>
        <w:t>հրավերով</w:t>
      </w:r>
      <w:r w:rsidRPr="00C5056F">
        <w:rPr>
          <w:rFonts w:ascii="Calibri" w:hAnsi="Calibri" w:cs="Calibri"/>
          <w:sz w:val="20"/>
          <w:lang w:val="af-ZA"/>
        </w:rPr>
        <w:t xml:space="preserve"> </w:t>
      </w:r>
      <w:r w:rsidRPr="005D7A22">
        <w:rPr>
          <w:rFonts w:ascii="Calibri" w:hAnsi="Calibri" w:cs="Calibri"/>
          <w:sz w:val="20"/>
          <w:lang w:val="hy-AM"/>
        </w:rPr>
        <w:t>սահմանված</w:t>
      </w:r>
      <w:r w:rsidRPr="00C5056F">
        <w:rPr>
          <w:rFonts w:ascii="Calibri" w:hAnsi="Calibri" w:cs="Calibri"/>
          <w:sz w:val="20"/>
          <w:lang w:val="af-ZA"/>
        </w:rPr>
        <w:t xml:space="preserve"> </w:t>
      </w:r>
      <w:r w:rsidRPr="005D7A22">
        <w:rPr>
          <w:rFonts w:ascii="Calibri" w:hAnsi="Calibri" w:cs="Calibri"/>
          <w:sz w:val="20"/>
          <w:lang w:val="hy-AM"/>
        </w:rPr>
        <w:t>կարգով</w:t>
      </w:r>
      <w:r w:rsidRPr="00C5056F">
        <w:rPr>
          <w:rFonts w:ascii="Calibri" w:hAnsi="Calibri" w:cs="Calibri"/>
          <w:sz w:val="20"/>
          <w:lang w:val="af-ZA"/>
        </w:rPr>
        <w:t xml:space="preserve"> </w:t>
      </w:r>
      <w:r w:rsidRPr="005D7A22">
        <w:rPr>
          <w:rFonts w:ascii="Calibri" w:hAnsi="Calibri" w:cs="Calibri"/>
          <w:sz w:val="20"/>
          <w:lang w:val="hy-AM"/>
        </w:rPr>
        <w:t>և</w:t>
      </w:r>
      <w:r w:rsidRPr="00C5056F">
        <w:rPr>
          <w:rFonts w:ascii="Calibri" w:hAnsi="Calibri" w:cs="Calibri"/>
          <w:sz w:val="20"/>
          <w:lang w:val="af-ZA"/>
        </w:rPr>
        <w:t xml:space="preserve"> </w:t>
      </w:r>
      <w:r w:rsidRPr="005D7A22">
        <w:rPr>
          <w:rFonts w:ascii="Calibri" w:hAnsi="Calibri" w:cs="Calibri"/>
          <w:sz w:val="20"/>
          <w:lang w:val="hy-AM"/>
        </w:rPr>
        <w:t>ժամկետներում</w:t>
      </w:r>
      <w:r w:rsidRPr="00C5056F">
        <w:rPr>
          <w:rFonts w:ascii="Calibri" w:hAnsi="Calibri" w:cs="Calibri"/>
          <w:sz w:val="20"/>
          <w:lang w:val="af-ZA"/>
        </w:rPr>
        <w:t xml:space="preserve"> </w:t>
      </w:r>
      <w:r w:rsidRPr="005D7A22">
        <w:rPr>
          <w:rFonts w:ascii="Calibri" w:hAnsi="Calibri" w:cs="Calibri"/>
          <w:sz w:val="20"/>
          <w:lang w:val="hy-AM"/>
        </w:rPr>
        <w:t>չի</w:t>
      </w:r>
      <w:r w:rsidRPr="00C5056F">
        <w:rPr>
          <w:rFonts w:ascii="Calibri" w:hAnsi="Calibri" w:cs="Calibri"/>
          <w:sz w:val="20"/>
          <w:lang w:val="af-ZA"/>
        </w:rPr>
        <w:t xml:space="preserve"> </w:t>
      </w:r>
      <w:r w:rsidRPr="005D7A22">
        <w:rPr>
          <w:rFonts w:ascii="Calibri" w:hAnsi="Calibri" w:cs="Calibri"/>
          <w:sz w:val="20"/>
          <w:lang w:val="hy-AM"/>
        </w:rPr>
        <w:t>ներկայացնում</w:t>
      </w:r>
      <w:r w:rsidRPr="00C5056F">
        <w:rPr>
          <w:rFonts w:ascii="Calibri" w:hAnsi="Calibri" w:cs="Calibri"/>
          <w:sz w:val="20"/>
          <w:lang w:val="af-ZA"/>
        </w:rPr>
        <w:t xml:space="preserve"> </w:t>
      </w:r>
      <w:r w:rsidRPr="005D7A22">
        <w:rPr>
          <w:rFonts w:ascii="Calibri" w:hAnsi="Calibri" w:cs="Calibri"/>
          <w:sz w:val="20"/>
          <w:lang w:val="hy-AM"/>
        </w:rPr>
        <w:t>հրավերով</w:t>
      </w:r>
      <w:r w:rsidRPr="00C5056F">
        <w:rPr>
          <w:rFonts w:ascii="Calibri" w:hAnsi="Calibri" w:cs="Calibri"/>
          <w:sz w:val="20"/>
          <w:lang w:val="af-ZA"/>
        </w:rPr>
        <w:t xml:space="preserve"> </w:t>
      </w:r>
      <w:r w:rsidRPr="005D7A22">
        <w:rPr>
          <w:rFonts w:ascii="Calibri" w:hAnsi="Calibri" w:cs="Calibri"/>
          <w:sz w:val="20"/>
          <w:lang w:val="hy-AM"/>
        </w:rPr>
        <w:t>նախատեսված</w:t>
      </w:r>
      <w:r w:rsidRPr="00C5056F">
        <w:rPr>
          <w:rFonts w:ascii="Calibri" w:hAnsi="Calibri" w:cs="Calibri"/>
          <w:sz w:val="20"/>
          <w:lang w:val="af-ZA"/>
        </w:rPr>
        <w:t xml:space="preserve"> </w:t>
      </w:r>
      <w:r w:rsidRPr="005D7A22">
        <w:rPr>
          <w:rFonts w:ascii="Calibri" w:hAnsi="Calibri" w:cs="Calibri"/>
          <w:sz w:val="20"/>
          <w:lang w:val="hy-AM"/>
        </w:rPr>
        <w:t>փաստաթղթերը</w:t>
      </w:r>
      <w:r w:rsidRPr="00C5056F">
        <w:rPr>
          <w:rFonts w:ascii="Calibri" w:hAnsi="Calibri" w:cs="Calibri"/>
          <w:sz w:val="20"/>
          <w:lang w:val="af-ZA"/>
        </w:rPr>
        <w:t xml:space="preserve"> (</w:t>
      </w:r>
      <w:r w:rsidRPr="005D7A22">
        <w:rPr>
          <w:rFonts w:ascii="Calibri" w:hAnsi="Calibri" w:cs="Calibri"/>
          <w:sz w:val="20"/>
          <w:lang w:val="hy-AM"/>
        </w:rPr>
        <w:t>այդ</w:t>
      </w:r>
      <w:r w:rsidRPr="00C5056F">
        <w:rPr>
          <w:rFonts w:ascii="Calibri" w:hAnsi="Calibri" w:cs="Calibri"/>
          <w:sz w:val="20"/>
          <w:lang w:val="af-ZA"/>
        </w:rPr>
        <w:t xml:space="preserve"> </w:t>
      </w:r>
      <w:r w:rsidRPr="005D7A22">
        <w:rPr>
          <w:rFonts w:ascii="Calibri" w:hAnsi="Calibri" w:cs="Calibri"/>
          <w:sz w:val="20"/>
          <w:lang w:val="hy-AM"/>
        </w:rPr>
        <w:t>թվում</w:t>
      </w:r>
      <w:r w:rsidRPr="00C5056F">
        <w:rPr>
          <w:rFonts w:ascii="Calibri" w:hAnsi="Calibri" w:cs="Calibri"/>
          <w:sz w:val="20"/>
          <w:lang w:val="af-ZA"/>
        </w:rPr>
        <w:t xml:space="preserve"> </w:t>
      </w:r>
      <w:r w:rsidRPr="005D7A22">
        <w:rPr>
          <w:rFonts w:ascii="Calibri" w:hAnsi="Calibri" w:cs="Calibri"/>
          <w:sz w:val="20"/>
          <w:lang w:val="hy-AM"/>
        </w:rPr>
        <w:t>շտկման</w:t>
      </w:r>
      <w:r w:rsidRPr="00C5056F">
        <w:rPr>
          <w:rFonts w:ascii="Calibri" w:hAnsi="Calibri" w:cs="Calibri"/>
          <w:sz w:val="20"/>
          <w:lang w:val="af-ZA"/>
        </w:rPr>
        <w:t xml:space="preserve"> </w:t>
      </w:r>
      <w:r w:rsidRPr="005D7A22">
        <w:rPr>
          <w:rFonts w:ascii="Calibri" w:hAnsi="Calibri" w:cs="Calibri"/>
          <w:sz w:val="20"/>
          <w:lang w:val="hy-AM"/>
        </w:rPr>
        <w:t>ենթակա</w:t>
      </w:r>
      <w:r w:rsidRPr="00C5056F">
        <w:rPr>
          <w:rFonts w:ascii="Calibri" w:hAnsi="Calibri" w:cs="Calibri"/>
          <w:sz w:val="20"/>
          <w:lang w:val="af-ZA"/>
        </w:rPr>
        <w:t xml:space="preserve">) </w:t>
      </w:r>
      <w:r w:rsidRPr="005D7A22">
        <w:rPr>
          <w:rFonts w:ascii="Calibri" w:hAnsi="Calibri" w:cs="Calibri"/>
          <w:sz w:val="20"/>
          <w:lang w:val="hy-AM"/>
        </w:rPr>
        <w:t>կամ</w:t>
      </w:r>
      <w:r w:rsidRPr="00C5056F">
        <w:rPr>
          <w:rFonts w:ascii="Calibri" w:hAnsi="Calibri" w:cs="Calibri"/>
          <w:sz w:val="20"/>
          <w:lang w:val="af-ZA"/>
        </w:rPr>
        <w:t xml:space="preserve"> </w:t>
      </w:r>
      <w:r w:rsidRPr="005D7A22">
        <w:rPr>
          <w:rFonts w:ascii="Calibri" w:hAnsi="Calibri" w:cs="Calibri"/>
          <w:sz w:val="20"/>
          <w:lang w:val="hy-AM"/>
        </w:rPr>
        <w:t>ընտրված</w:t>
      </w:r>
      <w:r w:rsidRPr="00C5056F">
        <w:rPr>
          <w:rFonts w:ascii="Calibri" w:hAnsi="Calibri" w:cs="Calibri"/>
          <w:sz w:val="20"/>
          <w:lang w:val="af-ZA"/>
        </w:rPr>
        <w:t xml:space="preserve"> </w:t>
      </w:r>
      <w:r w:rsidRPr="005D7A22">
        <w:rPr>
          <w:rFonts w:ascii="Calibri" w:hAnsi="Calibri" w:cs="Calibri"/>
          <w:sz w:val="20"/>
          <w:lang w:val="hy-AM"/>
        </w:rPr>
        <w:t>մասնակիցը</w:t>
      </w:r>
      <w:r w:rsidRPr="00C5056F">
        <w:rPr>
          <w:rFonts w:ascii="Calibri" w:hAnsi="Calibri" w:cs="Calibri"/>
          <w:sz w:val="20"/>
          <w:lang w:val="af-ZA"/>
        </w:rPr>
        <w:t xml:space="preserve"> </w:t>
      </w:r>
      <w:r w:rsidRPr="005D7A22">
        <w:rPr>
          <w:rFonts w:ascii="Calibri" w:hAnsi="Calibri" w:cs="Calibri"/>
          <w:sz w:val="20"/>
          <w:lang w:val="hy-AM"/>
        </w:rPr>
        <w:t>չի</w:t>
      </w:r>
      <w:r w:rsidRPr="00C5056F">
        <w:rPr>
          <w:rFonts w:ascii="Calibri" w:hAnsi="Calibri" w:cs="Calibri"/>
          <w:sz w:val="20"/>
          <w:lang w:val="af-ZA"/>
        </w:rPr>
        <w:t xml:space="preserve"> </w:t>
      </w:r>
      <w:r w:rsidRPr="005D7A22">
        <w:rPr>
          <w:rFonts w:ascii="Calibri" w:hAnsi="Calibri" w:cs="Calibri"/>
          <w:sz w:val="20"/>
          <w:lang w:val="hy-AM"/>
        </w:rPr>
        <w:t>ներկայացնում</w:t>
      </w:r>
      <w:r w:rsidRPr="00C5056F">
        <w:rPr>
          <w:rFonts w:ascii="Calibri" w:hAnsi="Calibri" w:cs="Calibri"/>
          <w:sz w:val="20"/>
          <w:lang w:val="af-ZA"/>
        </w:rPr>
        <w:t xml:space="preserve"> </w:t>
      </w:r>
      <w:r w:rsidRPr="005D7A22">
        <w:rPr>
          <w:rFonts w:ascii="Calibri" w:hAnsi="Calibri" w:cs="Calibri"/>
          <w:sz w:val="20"/>
          <w:lang w:val="hy-AM"/>
        </w:rPr>
        <w:t>որակավորման</w:t>
      </w:r>
      <w:r w:rsidRPr="00C5056F">
        <w:rPr>
          <w:rFonts w:ascii="Calibri" w:hAnsi="Calibri" w:cs="Calibri"/>
          <w:sz w:val="20"/>
          <w:lang w:val="af-ZA"/>
        </w:rPr>
        <w:t xml:space="preserve"> </w:t>
      </w:r>
      <w:r w:rsidRPr="005D7A22">
        <w:rPr>
          <w:rFonts w:ascii="Calibri" w:hAnsi="Calibri" w:cs="Calibri"/>
          <w:sz w:val="20"/>
          <w:lang w:val="hy-AM"/>
        </w:rPr>
        <w:t>կամ</w:t>
      </w:r>
      <w:r w:rsidRPr="00C5056F">
        <w:rPr>
          <w:rFonts w:ascii="Calibri" w:hAnsi="Calibri" w:cs="Calibri"/>
          <w:sz w:val="20"/>
          <w:lang w:val="af-ZA"/>
        </w:rPr>
        <w:t xml:space="preserve"> </w:t>
      </w:r>
      <w:r w:rsidRPr="005D7A22">
        <w:rPr>
          <w:rFonts w:ascii="Calibri" w:hAnsi="Calibri" w:cs="Calibri"/>
          <w:sz w:val="20"/>
          <w:lang w:val="hy-AM"/>
        </w:rPr>
        <w:t>պայմանագրի</w:t>
      </w:r>
      <w:r w:rsidRPr="00C5056F">
        <w:rPr>
          <w:rFonts w:ascii="Calibri" w:hAnsi="Calibri" w:cs="Calibri"/>
          <w:sz w:val="20"/>
          <w:lang w:val="af-ZA"/>
        </w:rPr>
        <w:t xml:space="preserve"> </w:t>
      </w:r>
      <w:r w:rsidRPr="005D7A22">
        <w:rPr>
          <w:rFonts w:ascii="Calibri" w:hAnsi="Calibri" w:cs="Calibri"/>
          <w:sz w:val="20"/>
          <w:lang w:val="hy-AM"/>
        </w:rPr>
        <w:t>ապահովում</w:t>
      </w:r>
      <w:r w:rsidRPr="00C5056F">
        <w:rPr>
          <w:rFonts w:ascii="Calibri" w:hAnsi="Calibri" w:cs="Calibri"/>
          <w:sz w:val="20"/>
          <w:lang w:val="af-ZA"/>
        </w:rPr>
        <w:t xml:space="preserve"> </w:t>
      </w:r>
      <w:r w:rsidRPr="005D7A22">
        <w:rPr>
          <w:rFonts w:ascii="Calibri" w:hAnsi="Calibri" w:cs="Calibri"/>
          <w:sz w:val="20"/>
          <w:lang w:val="hy-AM"/>
        </w:rPr>
        <w:t>կամ</w:t>
      </w:r>
      <w:r w:rsidRPr="00C5056F">
        <w:rPr>
          <w:rFonts w:ascii="Calibri" w:hAnsi="Calibri" w:cs="Calibri"/>
          <w:sz w:val="20"/>
          <w:lang w:val="af-ZA"/>
        </w:rPr>
        <w:t xml:space="preserve"> </w:t>
      </w:r>
      <w:r w:rsidRPr="005D7A22">
        <w:rPr>
          <w:rFonts w:ascii="Calibri" w:hAnsi="Calibri" w:cs="Calibri"/>
          <w:sz w:val="20"/>
          <w:lang w:val="hy-AM"/>
        </w:rPr>
        <w:t>եթե</w:t>
      </w:r>
      <w:r w:rsidRPr="00C5056F">
        <w:rPr>
          <w:rFonts w:ascii="Calibri" w:hAnsi="Calibri" w:cs="Calibri"/>
          <w:sz w:val="20"/>
          <w:lang w:val="af-ZA"/>
        </w:rPr>
        <w:t xml:space="preserve"> </w:t>
      </w:r>
      <w:r w:rsidRPr="005D7A22">
        <w:rPr>
          <w:rFonts w:ascii="Calibri" w:hAnsi="Calibri" w:cs="Calibri"/>
          <w:sz w:val="20"/>
          <w:lang w:val="hy-AM"/>
        </w:rPr>
        <w:t>ընթացակարգը</w:t>
      </w:r>
      <w:r w:rsidRPr="00C5056F">
        <w:rPr>
          <w:rFonts w:ascii="Calibri" w:hAnsi="Calibri" w:cs="Calibri"/>
          <w:sz w:val="20"/>
          <w:lang w:val="af-ZA"/>
        </w:rPr>
        <w:t xml:space="preserve"> </w:t>
      </w:r>
      <w:r w:rsidRPr="005D7A22">
        <w:rPr>
          <w:rFonts w:ascii="Calibri" w:hAnsi="Calibri" w:cs="Calibri"/>
          <w:sz w:val="20"/>
          <w:lang w:val="hy-AM"/>
        </w:rPr>
        <w:t>կազմակերպված</w:t>
      </w:r>
      <w:r w:rsidRPr="00C5056F">
        <w:rPr>
          <w:rFonts w:ascii="Calibri" w:hAnsi="Calibri" w:cs="Calibri"/>
          <w:sz w:val="20"/>
          <w:lang w:val="af-ZA"/>
        </w:rPr>
        <w:t xml:space="preserve"> </w:t>
      </w:r>
      <w:r w:rsidRPr="005D7A22">
        <w:rPr>
          <w:rFonts w:ascii="Calibri" w:hAnsi="Calibri" w:cs="Calibri"/>
          <w:sz w:val="20"/>
          <w:lang w:val="hy-AM"/>
        </w:rPr>
        <w:t>է</w:t>
      </w:r>
      <w:r w:rsidRPr="00C5056F">
        <w:rPr>
          <w:rFonts w:ascii="Calibri" w:hAnsi="Calibri" w:cs="Calibri"/>
          <w:sz w:val="20"/>
          <w:lang w:val="af-ZA"/>
        </w:rPr>
        <w:t xml:space="preserve"> </w:t>
      </w:r>
      <w:r w:rsidRPr="005D7A22">
        <w:rPr>
          <w:rFonts w:ascii="Calibri" w:hAnsi="Calibri" w:cs="Calibri"/>
          <w:sz w:val="20"/>
          <w:lang w:val="hy-AM"/>
        </w:rPr>
        <w:t>՞Գնումների</w:t>
      </w:r>
      <w:r w:rsidRPr="00C5056F">
        <w:rPr>
          <w:rFonts w:ascii="Calibri" w:hAnsi="Calibri" w:cs="Calibri"/>
          <w:sz w:val="20"/>
          <w:lang w:val="af-ZA"/>
        </w:rPr>
        <w:t xml:space="preserve"> </w:t>
      </w:r>
      <w:r w:rsidRPr="005D7A22">
        <w:rPr>
          <w:rFonts w:ascii="Calibri" w:hAnsi="Calibri" w:cs="Calibri"/>
          <w:sz w:val="20"/>
          <w:lang w:val="hy-AM"/>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23"/>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shd w:val="clear" w:color="auto" w:fill="FFFF00"/>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r w:rsidRPr="0009060D">
        <w:rPr>
          <w:rFonts w:ascii="Calibri" w:hAnsi="Calibri" w:cs="Calibri"/>
          <w:lang w:val="es-ES"/>
        </w:rPr>
        <w:lastRenderedPageBreak/>
        <w:t>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23"/>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a3"/>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af4"/>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a3"/>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lastRenderedPageBreak/>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lastRenderedPageBreak/>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E97861"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31"/>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shd w:val="clear" w:color="auto" w:fill="FFFF00"/>
          <w:lang w:val="es-ES"/>
        </w:rPr>
        <w:t>ՎԲԿ-ԷԱՃԱՊՁԲ-25/08</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lastRenderedPageBreak/>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shd w:val="clear" w:color="auto" w:fill="FFFF00"/>
          <w:lang w:val="af-ZA"/>
        </w:rPr>
        <w:t>ՎԲԿ-ԷԱՃԱՊՁԲ-25/08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shd w:val="clear" w:color="auto" w:fill="FFFF00"/>
          <w:lang w:val="af-ZA"/>
        </w:rPr>
        <w:t>ՎԲԿ-ԷԱՃԱՊՁԲ-25/08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lastRenderedPageBreak/>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5D7A22"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5D7A22"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5D7A22"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5D7A22"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shd w:val="clear" w:color="auto" w:fill="FFFF00"/>
          <w:lang w:val="es-ES"/>
        </w:rPr>
        <w:t>ՎԲԿ-ԷԱՃԱՊՁԲ-25/08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31"/>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E97861"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E97861"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31"/>
        <w:spacing w:line="240" w:lineRule="auto"/>
        <w:jc w:val="right"/>
        <w:rPr>
          <w:rFonts w:ascii="GHEA Grapalat" w:hAnsi="GHEA Grapalat" w:cs="Arial"/>
          <w:b/>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823186">
        <w:rPr>
          <w:rFonts w:ascii="Calibri" w:hAnsi="Calibri" w:cs="Calibri"/>
          <w:sz w:val="20"/>
          <w:lang w:val="hy-AM"/>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823186">
        <w:rPr>
          <w:rFonts w:ascii="Calibri" w:hAnsi="Calibri" w:cs="Calibri"/>
          <w:sz w:val="20"/>
          <w:lang w:val="hy-AM"/>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firstLine="360"/>
        <w:rPr>
          <w:rFonts w:ascii="GHEA Grapalat" w:hAnsi="GHEA Grapalat" w:cs="Sylfaen"/>
          <w:i/>
          <w:sz w:val="16"/>
          <w:szCs w:val="16"/>
          <w:lang w:val="hy-AM" w:eastAsia="ru-RU"/>
        </w:rPr>
      </w:pP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5D7A22" w:rsidRDefault="00897685" w:rsidP="00823186">
      <w:pPr>
        <w:pStyle w:val="31"/>
        <w:spacing w:line="240" w:lineRule="auto"/>
        <w:ind w:firstLine="360"/>
        <w:rPr>
          <w:rFonts w:ascii="GHEA Grapalat" w:hAnsi="GHEA Grapalat" w:cs="Sylfaen"/>
          <w:i/>
          <w:sz w:val="18"/>
          <w:szCs w:val="18"/>
          <w:lang w:val="hy-AM" w:eastAsia="ru-RU"/>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Default="00823186" w:rsidP="00823186">
      <w:pPr>
        <w:pStyle w:val="31"/>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shd w:val="clear" w:color="auto" w:fill="FFFF00"/>
          <w:lang w:val="es-ES"/>
        </w:rPr>
        <w:t>ՎԲԿ-ԷԱՃԱՊՁԲ-25/08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lastRenderedPageBreak/>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5D7A22" w:rsidRDefault="00897685" w:rsidP="00823186">
      <w:pPr>
        <w:pStyle w:val="31"/>
        <w:spacing w:line="240" w:lineRule="auto"/>
        <w:ind w:left="360" w:firstLine="0"/>
        <w:rPr>
          <w:rFonts w:ascii="GHEA Grapalat" w:hAnsi="GHEA Grapalat"/>
          <w:i/>
          <w:sz w:val="18"/>
          <w:szCs w:val="18"/>
          <w:lang w:val="hy-AM"/>
        </w:rPr>
      </w:pPr>
    </w:p>
    <w:p w:rsidR="00823186" w:rsidRDefault="00823186" w:rsidP="000D31A8">
      <w:pPr>
        <w:pStyle w:val="31"/>
        <w:spacing w:line="240" w:lineRule="auto"/>
        <w:jc w:val="right"/>
        <w:rPr>
          <w:rFonts w:ascii="Calibri" w:hAnsi="Calibri" w:cs="Calibri"/>
          <w:b/>
          <w:lang w:val="hy-AM"/>
        </w:rPr>
      </w:pPr>
    </w:p>
    <w:p w:rsidR="00823186" w:rsidRDefault="00823186"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0D31A8" w:rsidRPr="00857ECA" w:rsidRDefault="000D31A8" w:rsidP="000D31A8">
      <w:pPr>
        <w:pStyle w:val="31"/>
        <w:spacing w:line="240" w:lineRule="auto"/>
        <w:jc w:val="center"/>
        <w:rPr>
          <w:rFonts w:ascii="Calibri" w:hAnsi="Calibri" w:cs="Calibri"/>
          <w:b/>
          <w:lang w:val="hy-AM"/>
        </w:rPr>
      </w:pPr>
    </w:p>
    <w:bookmarkEnd w:id="7"/>
    <w:p w:rsidR="000D31A8" w:rsidRPr="00857ECA" w:rsidRDefault="000D31A8" w:rsidP="000D31A8">
      <w:pPr>
        <w:pStyle w:val="31"/>
        <w:spacing w:line="240" w:lineRule="auto"/>
        <w:jc w:val="right"/>
        <w:rPr>
          <w:rFonts w:ascii="Calibri" w:hAnsi="Calibri" w:cs="Calibri"/>
          <w:szCs w:val="24"/>
          <w:lang w:val="hy-AM"/>
        </w:rPr>
      </w:pPr>
    </w:p>
    <w:p w:rsidR="00821A83" w:rsidRPr="00857ECA" w:rsidRDefault="00821A83" w:rsidP="000D31A8">
      <w:pPr>
        <w:pStyle w:val="af2"/>
        <w:rPr>
          <w:rFonts w:ascii="Calibri" w:hAnsi="Calibri" w:cs="Calibri"/>
          <w:i/>
          <w:sz w:val="16"/>
          <w:szCs w:val="16"/>
          <w:lang w:val="hy-AM"/>
        </w:rPr>
      </w:pPr>
    </w:p>
    <w:bookmarkEnd w:id="8"/>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«ՎԲԿ-ԷԱՃԱՊՁԲ-25/08»*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5D7A22"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5D7A22"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5D7A22">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5D7A22"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E97861"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5. Վճարողին սպասարկող </w:t>
            </w:r>
            <w:r w:rsidRPr="00131E9C">
              <w:rPr>
                <w:rFonts w:ascii="GHEA Grapalat" w:hAnsi="GHEA Grapalat"/>
                <w:sz w:val="18"/>
                <w:szCs w:val="18"/>
              </w:rPr>
              <w:t>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w:t>
            </w:r>
            <w:r w:rsidRPr="00131E9C">
              <w:rPr>
                <w:rFonts w:ascii="GHEA Grapalat" w:hAnsi="GHEA Grapalat"/>
                <w:sz w:val="18"/>
                <w:szCs w:val="18"/>
              </w:rPr>
              <w:t>ֆինանսական կազմակերպության (մասնաճյուղի) անվանումը՝ - ԱԿԲԱ ԲԱՆԿ ԲԲԸ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13. Շահառուի հաշվի համարը՝ - 220129690370000</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131E9C">
              <w:rPr>
                <w:rFonts w:ascii="GHEA Grapalat" w:hAnsi="GHEA Grapalat"/>
                <w:sz w:val="18"/>
                <w:szCs w:val="18"/>
              </w:rPr>
              <w:t>առվում)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131E9C">
              <w:rPr>
                <w:rFonts w:ascii="GHEA Grapalat" w:hAnsi="GHEA Grapalat"/>
                <w:sz w:val="18"/>
                <w:szCs w:val="18"/>
              </w:rPr>
              <w:t>ատարվում է  գանձումը)`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 xml:space="preserve">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Կ.Տ.</w:t>
            </w:r>
          </w:p>
        </w:tc>
      </w:tr>
      <w:tr w:rsidR="003B2E5D" w:rsidRPr="00131E9C" w:rsidTr="00572007">
        <w:trPr>
          <w:trHeight w:val="354"/>
        </w:trPr>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w:t>
            </w:r>
            <w:r w:rsidRPr="00131E9C">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w:t>
            </w:r>
            <w:r w:rsidRPr="00131E9C">
              <w:rPr>
                <w:rFonts w:ascii="GHEA Grapalat" w:hAnsi="GHEA Grapalat"/>
                <w:sz w:val="18"/>
                <w:szCs w:val="18"/>
              </w:rPr>
              <w:t xml:space="preserve">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w:t>
            </w:r>
            <w:r w:rsidRPr="00131E9C">
              <w:rPr>
                <w:rFonts w:ascii="GHEA Grapalat" w:hAnsi="GHEA Grapalat"/>
                <w:b/>
                <w:bCs/>
                <w:i/>
                <w:iCs/>
                <w:sz w:val="14"/>
                <w:szCs w:val="14"/>
              </w:rPr>
              <w:t xml:space="preserve">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պահանջագիրը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w:t>
            </w:r>
            <w:r w:rsidRPr="00131E9C">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w:t>
            </w:r>
            <w:r w:rsidRPr="00131E9C">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131E9C">
              <w:rPr>
                <w:rFonts w:ascii="GHEA Grapalat" w:hAnsi="GHEA Grapalat"/>
                <w:b/>
                <w:bCs/>
                <w:i/>
                <w:iCs/>
                <w:sz w:val="14"/>
                <w:szCs w:val="14"/>
              </w:rPr>
              <w:t>առված հարկատու</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անվանումը, կամ </w:t>
            </w:r>
            <w:r w:rsidRPr="00131E9C">
              <w:rPr>
                <w:rFonts w:ascii="GHEA Grapalat" w:hAnsi="GHEA Grapalat"/>
                <w:b/>
                <w:bCs/>
                <w:i/>
                <w:iCs/>
                <w:sz w:val="14"/>
                <w:szCs w:val="14"/>
              </w:rPr>
              <w:t>անուն ազգանուն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 հանդիսացող անձի (վճարումը ստացողի) անվանումը: Նշվում են նաև այլ տվյալներ` ըստ </w:t>
            </w:r>
            <w:r w:rsidRPr="00131E9C">
              <w:rPr>
                <w:rFonts w:ascii="GHEA Grapalat" w:hAnsi="GHEA Grapalat"/>
                <w:b/>
                <w:bCs/>
                <w:i/>
                <w:iCs/>
                <w:sz w:val="14"/>
                <w:szCs w:val="14"/>
              </w:rPr>
              <w:lastRenderedPageBreak/>
              <w:t>անհրաժեշտության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w:t>
            </w:r>
            <w:r w:rsidRPr="00131E9C">
              <w:rPr>
                <w:rFonts w:ascii="GHEA Grapalat" w:hAnsi="GHEA Grapalat"/>
                <w:b/>
                <w:bCs/>
                <w:i/>
                <w:iCs/>
                <w:sz w:val="14"/>
                <w:szCs w:val="14"/>
              </w:rPr>
              <w:t>ծընթացում չի լրացվում)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131E9C">
              <w:rPr>
                <w:rFonts w:ascii="GHEA Grapalat" w:hAnsi="GHEA Grapalat"/>
                <w:b/>
                <w:bCs/>
                <w:i/>
                <w:iCs/>
                <w:sz w:val="14"/>
                <w:szCs w:val="14"/>
              </w:rPr>
              <w:t>փոխանցվեն վճարողից գանձված միջոցները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r w:rsidRPr="00131E9C">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w:t>
            </w:r>
            <w:r w:rsidRPr="00131E9C">
              <w:rPr>
                <w:rFonts w:ascii="GHEA Grapalat" w:hAnsi="GHEA Grapalat"/>
                <w:b/>
                <w:bCs/>
                <w:i/>
                <w:iCs/>
                <w:sz w:val="14"/>
                <w:szCs w:val="14"/>
              </w:rPr>
              <w:t>արման պայմանները՝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առդիր էջեր</w:t>
            </w:r>
            <w:r w:rsidRPr="00131E9C">
              <w:rPr>
                <w:rFonts w:ascii="GHEA Grapalat" w:hAnsi="GHEA Grapalat"/>
                <w:b/>
                <w:bCs/>
                <w:i/>
                <w:iCs/>
                <w:sz w:val="14"/>
                <w:szCs w:val="14"/>
              </w:rPr>
              <w:t>ի քանակը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w:t>
            </w:r>
            <w:r w:rsidRPr="00131E9C">
              <w:rPr>
                <w:rFonts w:ascii="GHEA Grapalat" w:hAnsi="GHEA Grapalat"/>
                <w:b/>
                <w:bCs/>
                <w:i/>
                <w:iCs/>
                <w:sz w:val="14"/>
                <w:szCs w:val="14"/>
              </w:rPr>
              <w:lastRenderedPageBreak/>
              <w:t>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w:t>
            </w:r>
            <w:r w:rsidRPr="00131E9C">
              <w:rPr>
                <w:rFonts w:ascii="GHEA Grapalat" w:hAnsi="GHEA Grapalat"/>
                <w:b/>
                <w:bCs/>
                <w:i/>
                <w:iCs/>
                <w:sz w:val="14"/>
                <w:szCs w:val="14"/>
              </w:rPr>
              <w:t>1.ա.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131E9C">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w:t>
            </w:r>
            <w:r w:rsidRPr="00131E9C">
              <w:rPr>
                <w:rFonts w:ascii="GHEA Grapalat" w:hAnsi="GHEA Grapalat"/>
                <w:b/>
                <w:bCs/>
                <w:i/>
                <w:iCs/>
                <w:sz w:val="14"/>
                <w:szCs w:val="14"/>
              </w:rPr>
              <w:t>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է շահառուի </w:t>
            </w:r>
            <w:r w:rsidRPr="00131E9C">
              <w:rPr>
                <w:rFonts w:ascii="GHEA Grapalat" w:hAnsi="GHEA Grapalat"/>
                <w:b/>
                <w:bCs/>
                <w:i/>
                <w:iCs/>
                <w:sz w:val="14"/>
                <w:szCs w:val="14"/>
              </w:rPr>
              <w:t>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w:t>
            </w:r>
            <w:r w:rsidRPr="00131E9C">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w:t>
            </w:r>
            <w:r w:rsidRPr="00131E9C">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w:t>
            </w:r>
            <w:r w:rsidRPr="00131E9C">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131E9C">
              <w:rPr>
                <w:rFonts w:ascii="GHEA Grapalat" w:hAnsi="GHEA Grapalat"/>
                <w:b/>
                <w:bCs/>
                <w:i/>
                <w:iCs/>
                <w:sz w:val="14"/>
                <w:szCs w:val="14"/>
              </w:rPr>
              <w:t xml:space="preserve">ներկայացվելու դեպքում, որտեղ   </w:t>
            </w:r>
            <w:r w:rsidRPr="00131E9C">
              <w:rPr>
                <w:rFonts w:ascii="GHEA Grapalat" w:hAnsi="GHEA Grapalat"/>
                <w:b/>
                <w:bCs/>
                <w:i/>
                <w:iCs/>
                <w:sz w:val="14"/>
                <w:szCs w:val="14"/>
              </w:rPr>
              <w:lastRenderedPageBreak/>
              <w:t>աշխատակցի ստորագրությունը դրվում է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24.բ.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w:t>
            </w:r>
            <w:r w:rsidRPr="00131E9C">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w:t>
            </w:r>
            <w:r w:rsidRPr="00131E9C">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«ՎԲԿ-ԷԱՃԱՊՁԲ-25/08»*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5D7A22" w:rsidRDefault="009B578A" w:rsidP="009C0A7F">
      <w:pPr>
        <w:ind w:left="720"/>
        <w:jc w:val="center"/>
        <w:rPr>
          <w:rFonts w:ascii="Calibri" w:hAnsi="Calibri" w:cs="Calibri"/>
          <w:b/>
          <w:bCs/>
          <w:sz w:val="20"/>
          <w:szCs w:val="20"/>
          <w:lang w:val="hy-AM"/>
        </w:rPr>
      </w:pPr>
      <w:r w:rsidRPr="005D7A22">
        <w:rPr>
          <w:rFonts w:ascii="Calibri" w:hAnsi="Calibri" w:cs="Calibri"/>
          <w:b/>
          <w:bCs/>
          <w:sz w:val="20"/>
          <w:szCs w:val="20"/>
          <w:lang w:val="hy-AM"/>
        </w:rPr>
        <w:t>2. Այլ պայմաններ</w:t>
      </w:r>
    </w:p>
    <w:p w:rsidR="00334B2F" w:rsidRPr="005D7A22" w:rsidRDefault="00830DBE" w:rsidP="007A5E2D">
      <w:pPr>
        <w:ind w:firstLine="567"/>
        <w:jc w:val="both"/>
        <w:rPr>
          <w:rFonts w:ascii="Calibri" w:hAnsi="Calibri" w:cs="Calibri"/>
          <w:sz w:val="20"/>
          <w:szCs w:val="20"/>
          <w:lang w:val="hy-AM"/>
        </w:rPr>
      </w:pPr>
      <w:r w:rsidRPr="005D7A22">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lastRenderedPageBreak/>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E97861"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5. </w:t>
            </w:r>
            <w:r w:rsidRPr="00131E9C">
              <w:rPr>
                <w:rFonts w:ascii="GHEA Grapalat" w:hAnsi="GHEA Grapalat"/>
                <w:sz w:val="18"/>
                <w:szCs w:val="18"/>
              </w:rPr>
              <w:t>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13. Շահառուի հաշվի համարը - 220129690370000</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w:t>
            </w:r>
            <w:r w:rsidRPr="00131E9C">
              <w:rPr>
                <w:rFonts w:ascii="GHEA Grapalat" w:hAnsi="GHEA Grapalat"/>
                <w:sz w:val="18"/>
                <w:szCs w:val="18"/>
              </w:rPr>
              <w:t>ցեպտի համար, որը չի կիրառվում)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w:t>
            </w:r>
            <w:r w:rsidRPr="00131E9C">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____________________/   /_______________</w:t>
            </w:r>
            <w:r w:rsidRPr="00131E9C">
              <w:rPr>
                <w:rFonts w:ascii="GHEA Grapalat" w:hAnsi="GHEA Grapalat"/>
                <w:sz w:val="18"/>
                <w:szCs w:val="18"/>
              </w:rPr>
              <w:t>_____/  22.բ.                                                                             Կ.Տ.</w:t>
            </w:r>
          </w:p>
        </w:tc>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xml:space="preserve">.                                                                    </w:t>
            </w:r>
            <w:r w:rsidRPr="00131E9C">
              <w:rPr>
                <w:rFonts w:ascii="GHEA Grapalat" w:hAnsi="GHEA Grapalat"/>
                <w:sz w:val="18"/>
                <w:szCs w:val="18"/>
              </w:rPr>
              <w:t>Կ.Տ.</w:t>
            </w:r>
          </w:p>
        </w:tc>
      </w:tr>
      <w:tr w:rsidR="003B2E5D" w:rsidRPr="00131E9C" w:rsidTr="00572007">
        <w:trPr>
          <w:trHeight w:val="354"/>
        </w:trPr>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ֆինանսական կազմակերպություն                                                                                                     /____________________/                                                           /ստորագրությ</w:t>
            </w:r>
            <w:r w:rsidRPr="00131E9C">
              <w:rPr>
                <w:rFonts w:ascii="GHEA Grapalat" w:hAnsi="GHEA Grapalat"/>
                <w:sz w:val="18"/>
                <w:szCs w:val="18"/>
              </w:rPr>
              <w:t>ուն/   24.բ.                                                       Կ.Տ.    24.գ                                                 "___" ___ 20___ թ.</w:t>
            </w:r>
          </w:p>
        </w:tc>
        <w:tc>
          <w:tcPr>
            <w:tcW w:w="0" w:type="dxa"/>
            <w:vAlign w:val="center"/>
          </w:tcPr>
          <w:p w:rsidR="003B2E5D" w:rsidRPr="00131E9C" w:rsidRDefault="00E97861"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w:t>
            </w:r>
            <w:r w:rsidRPr="00131E9C">
              <w:rPr>
                <w:rFonts w:ascii="GHEA Grapalat" w:hAnsi="GHEA Grapalat"/>
                <w:b/>
                <w:bCs/>
                <w:i/>
                <w:iCs/>
                <w:sz w:val="14"/>
                <w:szCs w:val="14"/>
              </w:rPr>
              <w:t>.</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w:t>
            </w:r>
            <w:r w:rsidRPr="00131E9C">
              <w:rPr>
                <w:rFonts w:ascii="GHEA Grapalat" w:hAnsi="GHEA Grapalat"/>
                <w:b/>
                <w:bCs/>
                <w:i/>
                <w:iCs/>
                <w:sz w:val="14"/>
                <w:szCs w:val="14"/>
              </w:rPr>
              <w:t xml:space="preserve"> անվանումը, կամ անուն ազգանուն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131E9C">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w:t>
            </w:r>
            <w:r w:rsidRPr="00131E9C">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131E9C">
              <w:rPr>
                <w:rFonts w:ascii="GHEA Grapalat" w:hAnsi="GHEA Grapalat"/>
                <w:b/>
                <w:bCs/>
                <w:i/>
                <w:iCs/>
                <w:sz w:val="14"/>
                <w:szCs w:val="14"/>
              </w:rPr>
              <w:t>հանդիսանում է ֆիզիկական անձ</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 հանդիսացող անձի (վճարումը ստացողի) անվանումը: Նշվում են նաև այլ տվյալներ` ըստ </w:t>
            </w:r>
            <w:r w:rsidRPr="00131E9C">
              <w:rPr>
                <w:rFonts w:ascii="GHEA Grapalat" w:hAnsi="GHEA Grapalat"/>
                <w:b/>
                <w:bCs/>
                <w:i/>
                <w:iCs/>
                <w:sz w:val="14"/>
                <w:szCs w:val="14"/>
              </w:rPr>
              <w:lastRenderedPageBreak/>
              <w:t>անհրաժեշտության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w:t>
            </w:r>
            <w:r w:rsidRPr="00131E9C">
              <w:rPr>
                <w:rFonts w:ascii="GHEA Grapalat" w:hAnsi="GHEA Grapalat"/>
                <w:b/>
                <w:bCs/>
                <w:i/>
                <w:iCs/>
                <w:sz w:val="14"/>
                <w:szCs w:val="14"/>
              </w:rPr>
              <w:t xml:space="preserve">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131E9C">
              <w:rPr>
                <w:rFonts w:ascii="GHEA Grapalat" w:hAnsi="GHEA Grapalat"/>
                <w:b/>
                <w:bCs/>
                <w:i/>
                <w:iCs/>
                <w:sz w:val="14"/>
                <w:szCs w:val="14"/>
              </w:rPr>
              <w:t>հանդիսանում է հաշվառված հարկատու</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շահառուին վճարման ենթակա </w:t>
            </w:r>
            <w:r w:rsidRPr="00131E9C">
              <w:rPr>
                <w:rFonts w:ascii="GHEA Grapalat" w:hAnsi="GHEA Grapalat"/>
                <w:b/>
                <w:bCs/>
                <w:i/>
                <w:iCs/>
                <w:sz w:val="14"/>
                <w:szCs w:val="14"/>
              </w:rPr>
              <w:t>գումարը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w:t>
            </w:r>
            <w:r w:rsidRPr="00131E9C">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131E9C">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131E9C">
              <w:rPr>
                <w:rFonts w:ascii="GHEA Grapalat" w:hAnsi="GHEA Grapalat"/>
                <w:b/>
                <w:bCs/>
                <w:i/>
                <w:iCs/>
                <w:sz w:val="14"/>
                <w:szCs w:val="14"/>
              </w:rPr>
              <w:t>ած գումարը իր հաշվից գանձելու համար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131E9C">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131E9C">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w:t>
            </w:r>
            <w:r w:rsidRPr="00131E9C">
              <w:rPr>
                <w:rFonts w:ascii="GHEA Grapalat" w:hAnsi="GHEA Grapalat"/>
                <w:b/>
                <w:bCs/>
                <w:i/>
                <w:iCs/>
                <w:sz w:val="14"/>
                <w:szCs w:val="14"/>
              </w:rPr>
              <w:t>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w:t>
            </w:r>
            <w:r w:rsidRPr="00131E9C">
              <w:rPr>
                <w:rFonts w:ascii="GHEA Grapalat" w:hAnsi="GHEA Grapalat"/>
                <w:b/>
                <w:bCs/>
                <w:i/>
                <w:iCs/>
                <w:sz w:val="14"/>
                <w:szCs w:val="14"/>
              </w:rPr>
              <w:t>ւի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w:t>
            </w:r>
            <w:r w:rsidRPr="00131E9C">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w:t>
            </w:r>
            <w:r w:rsidRPr="00131E9C">
              <w:rPr>
                <w:rFonts w:ascii="GHEA Grapalat" w:hAnsi="GHEA Grapalat"/>
                <w:b/>
                <w:bCs/>
                <w:i/>
                <w:iCs/>
                <w:sz w:val="14"/>
                <w:szCs w:val="14"/>
              </w:rPr>
              <w:t>նաճյուղի) դրոշմակնիքը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131E9C">
              <w:rPr>
                <w:rFonts w:ascii="GHEA Grapalat" w:hAnsi="GHEA Grapalat"/>
                <w:b/>
                <w:bCs/>
                <w:i/>
                <w:iCs/>
                <w:sz w:val="14"/>
                <w:szCs w:val="14"/>
              </w:rPr>
              <w:t>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լրացվում է վճարման պահանջագիրը շահառուին սպասարկող ֆինանսական կազմակերպության</w:t>
            </w:r>
            <w:r w:rsidRPr="00131E9C">
              <w:rPr>
                <w:rFonts w:ascii="GHEA Grapalat" w:hAnsi="GHEA Grapalat"/>
                <w:b/>
                <w:bCs/>
                <w:i/>
                <w:iCs/>
                <w:sz w:val="14"/>
                <w:szCs w:val="14"/>
              </w:rPr>
              <w:lastRenderedPageBreak/>
              <w:t>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24.բ.</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w:t>
            </w:r>
            <w:r w:rsidRPr="00131E9C">
              <w:rPr>
                <w:rFonts w:ascii="GHEA Grapalat" w:hAnsi="GHEA Grapalat"/>
                <w:b/>
                <w:bCs/>
                <w:i/>
                <w:iCs/>
                <w:sz w:val="14"/>
                <w:szCs w:val="14"/>
              </w:rPr>
              <w:t>ասնաճյուղի) դրոշմակնիքը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E97861"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B25BDC" w:rsidRDefault="00AA3EB7" w:rsidP="00AA3EB7">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AA3EB7" w:rsidRPr="007C45CB" w:rsidRDefault="00AA3EB7" w:rsidP="00AA3EB7">
      <w:pPr>
        <w:jc w:val="center"/>
        <w:rPr>
          <w:rFonts w:asciiTheme="minorHAnsi" w:hAnsiTheme="minorHAnsi" w:cstheme="minorHAnsi"/>
        </w:rPr>
      </w:pP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rPr>
      </w:pPr>
    </w:p>
    <w:p w:rsidR="00AA3EB7" w:rsidRPr="008D11A3" w:rsidRDefault="00AA3EB7" w:rsidP="00AA3EB7">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AA3EB7" w:rsidRDefault="00AA3EB7" w:rsidP="00AA3EB7">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AA3EB7" w:rsidRPr="00F3289F" w:rsidRDefault="00AA3EB7" w:rsidP="00AA3EB7">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AA3EB7" w:rsidRPr="007C45CB" w:rsidRDefault="00AA3EB7" w:rsidP="00AA3EB7">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7" w:history="1"/>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Default="00AA3EB7" w:rsidP="00AA3EB7">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p>
    <w:p w:rsidR="00AA3EB7" w:rsidRDefault="00AA3EB7"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31"/>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lastRenderedPageBreak/>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5D7A22">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5D7A22"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5D7A22">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5D7A22"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5D7A22">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w:t>
      </w:r>
      <w:r>
        <w:rPr>
          <w:rFonts w:ascii="Calibri" w:hAnsi="Calibri" w:cs="Calibri"/>
          <w:sz w:val="20"/>
          <w:szCs w:val="20"/>
          <w:lang w:val="hy-AM"/>
        </w:rPr>
        <w:lastRenderedPageBreak/>
        <w:t xml:space="preserve">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w:t>
      </w:r>
      <w:r>
        <w:rPr>
          <w:rFonts w:ascii="Calibri" w:hAnsi="Calibri" w:cs="Calibri"/>
          <w:sz w:val="20"/>
          <w:szCs w:val="20"/>
          <w:highlight w:val="white"/>
          <w:lang w:val="hy-AM"/>
        </w:rPr>
        <w:lastRenderedPageBreak/>
        <w:t>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D7A22">
        <w:trPr>
          <w:trHeight w:val="354"/>
        </w:trPr>
        <w:tc>
          <w:tcPr>
            <w:tcW w:w="15801" w:type="dxa"/>
            <w:gridSpan w:val="4"/>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33211320/501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B վիրուսի անտիգենի որակական հայտնաբերման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B որոշման թեստ-հավաքածու:  Մեթոդ` (կասետային): Հանձնելու պահին  մնացորդային պիտանելիության ժամկետը` մինչև 1 տարի պիտանելության ժամկետ  ունեցող ապրանքների համար առնվազն` 75% ,  1-2 տար</w:t>
            </w:r>
            <w:r w:rsidRPr="00131E9C">
              <w:rPr>
                <w:rFonts w:ascii="GHEA Grapalat" w:hAnsi="GHEA Grapalat"/>
                <w:b/>
                <w:bCs/>
                <w:i/>
                <w:iCs/>
                <w:sz w:val="14"/>
                <w:szCs w:val="14"/>
                <w:shd w:val="clear" w:color="auto" w:fill="FFFF00"/>
              </w:rPr>
              <w:t>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33211321/501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C վիրուսի անտիգենի որակական հայտնաբերմ</w:t>
            </w:r>
            <w:r w:rsidRPr="00131E9C">
              <w:rPr>
                <w:rFonts w:ascii="GHEA Grapalat" w:hAnsi="GHEA Grapalat"/>
                <w:b/>
                <w:bCs/>
                <w:i/>
                <w:iCs/>
                <w:sz w:val="14"/>
                <w:szCs w:val="14"/>
                <w:shd w:val="clear" w:color="auto" w:fill="FFFF00"/>
              </w:rPr>
              <w:t>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 C որոշման թեստ-հավաքածու: Մեթոդ`(կասետային, մեթոդը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w:t>
            </w:r>
            <w:r w:rsidRPr="00131E9C">
              <w:rPr>
                <w:rFonts w:ascii="GHEA Grapalat" w:hAnsi="GHEA Grapalat"/>
                <w:b/>
                <w:bCs/>
                <w:i/>
                <w:iCs/>
                <w:sz w:val="14"/>
                <w:szCs w:val="14"/>
                <w:shd w:val="clear" w:color="auto" w:fill="FFFF00"/>
              </w:rPr>
              <w:t>մկետ ունեցող ապրանքների համար առնվազն` 2/3, 2 տարուց ավել պիտանելության ժամկետ ունեցող ապրանքների համար առնվազն` 15 ամիս: Որակի սերտիֆիկատներ` ISO13485</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33211190/501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 անտի-A /արյան խմբի II որոշման  թեսթ/</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Արյան խմբի (II) որոշման տեստ (Цоликлон aнт</w:t>
            </w:r>
            <w:r w:rsidRPr="00131E9C">
              <w:rPr>
                <w:rFonts w:ascii="GHEA Grapalat" w:hAnsi="GHEA Grapalat"/>
                <w:b/>
                <w:bCs/>
                <w:i/>
                <w:iCs/>
                <w:sz w:val="14"/>
                <w:szCs w:val="14"/>
                <w:shd w:val="clear" w:color="auto" w:fill="FFFF00"/>
              </w:rPr>
              <w:t>и A կամ համարժեքը) , Մեթոդ: հեմագլյուտինացիա, Ֆորմատ: 5 մլ, Ստուգվող նմուշ: արյուն, Հանձնելու  պահին  պիտանիության ժամկետի 1/2  առկայություն, Ֆիրմային նշանի   առկայությունը, Պահպանման պայմանները  2-8oC, For In Vitro Diagnosti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33211200/501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Ցոլիկլոն </w:t>
            </w:r>
            <w:r w:rsidRPr="00131E9C">
              <w:rPr>
                <w:rFonts w:ascii="GHEA Grapalat" w:hAnsi="GHEA Grapalat"/>
                <w:b/>
                <w:bCs/>
                <w:i/>
                <w:iCs/>
                <w:sz w:val="14"/>
                <w:szCs w:val="14"/>
                <w:shd w:val="clear" w:color="auto" w:fill="FFFF00"/>
              </w:rPr>
              <w:t>անտի-B/արյան խմբի III որոշման  թեսթ/</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Արյան խմբի (III) որոշման տեստ (Цоликлон aнти B կամ համարժեքը) , Մեթոդ:  հեմագլյուտինացիա, Ֆորմատ: 10 մլ,  Ստուգվող նմուշ: արյուն, Հանձնելու պահին  պիտանիության ժամկետի 1/2 առկայություն,  Ֆիրմային նշանի առկայությունը,  Պ</w:t>
            </w:r>
            <w:r w:rsidRPr="00131E9C">
              <w:rPr>
                <w:rFonts w:ascii="GHEA Grapalat" w:hAnsi="GHEA Grapalat"/>
                <w:b/>
                <w:bCs/>
                <w:i/>
                <w:iCs/>
                <w:sz w:val="14"/>
                <w:szCs w:val="14"/>
                <w:shd w:val="clear" w:color="auto" w:fill="FFFF00"/>
              </w:rPr>
              <w:t>ահպանման պայմանները 2-8o C, For In Vitro Diagnost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33211220/501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 անտի- Սուպեր / rh D ռեզուս համակարգի անտիգենի որոշման  թեսթ</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"rh (D) ռեզուս  համակարգ իանտիգենի որոշման տեստ, (Цоликлон aнти D Супер կամ համարժեքը) Մեթոդ: հեմագլյուտինացիա, </w:t>
            </w:r>
            <w:r w:rsidRPr="00131E9C">
              <w:rPr>
                <w:rFonts w:ascii="GHEA Grapalat" w:hAnsi="GHEA Grapalat"/>
                <w:b/>
                <w:bCs/>
                <w:i/>
                <w:iCs/>
                <w:sz w:val="14"/>
                <w:szCs w:val="14"/>
                <w:shd w:val="clear" w:color="auto" w:fill="FFFF00"/>
              </w:rPr>
              <w:t>Ֆորմատ: 10 մլ, Ստուգվող նմուշ: արյուն , Հանձնելու պահին պիտանիության ժամկետի 1/2 առկայություն, Ֆիրմային նշանի առկայությունը, Պահպանման պայմանները 2-80C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33211230/501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Սիֆիլիսի որոշման թեսթ- 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"Սիֆիլիսի որոշման տեստ-հավաքածու (Syphilis RPR-150, Մ</w:t>
            </w:r>
            <w:r w:rsidRPr="00131E9C">
              <w:rPr>
                <w:rFonts w:ascii="GHEA Grapalat" w:hAnsi="GHEA Grapalat"/>
                <w:b/>
                <w:bCs/>
                <w:i/>
                <w:iCs/>
                <w:sz w:val="14"/>
                <w:szCs w:val="14"/>
                <w:shd w:val="clear" w:color="auto" w:fill="FFFF00"/>
              </w:rPr>
              <w:t>եթոդ: ֆլոկուլյացիա, սկրինինգի համար, Ֆորմատ: 100 տեստ, Ստուգվող նմուշ: արյան շիճուկ/ պլազմա, Հանձնելու պահին պիտանիության ժամկետի 1/2 առկայություն, Ֆիրմային նշանի առկայությունը"</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33211120/501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"Գլյուկոզայի հավաքածու: Ֆորմա</w:t>
            </w:r>
            <w:r w:rsidRPr="00131E9C">
              <w:rPr>
                <w:rFonts w:ascii="GHEA Grapalat" w:hAnsi="GHEA Grapalat"/>
                <w:b/>
                <w:bCs/>
                <w:i/>
                <w:iCs/>
                <w:sz w:val="14"/>
                <w:szCs w:val="14"/>
                <w:shd w:val="clear" w:color="auto" w:fill="FFFF00"/>
              </w:rPr>
              <w:t>տ`4X100 թեսթ: Ստուգվող նմուշ` արյան շիճուկ:Ֆիրմային նշանի առկայությունը: Պահպանման պայմանները 2-80C աստիճան ջերմություն , Հանձնելու պահին պիտանիության ժամկետի 1/2, For In Vitro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33211150/501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Միզանյութի որոշման թեսթ-հաավաքածու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"Միզանյութի</w:t>
            </w:r>
            <w:r w:rsidRPr="00131E9C">
              <w:rPr>
                <w:rFonts w:ascii="GHEA Grapalat" w:hAnsi="GHEA Grapalat"/>
                <w:b/>
                <w:bCs/>
                <w:i/>
                <w:iCs/>
                <w:sz w:val="14"/>
                <w:szCs w:val="14"/>
                <w:shd w:val="clear" w:color="auto" w:fill="FFFF00"/>
              </w:rPr>
              <w:t xml:space="preserve"> որոշման թեսթ- հավաքածու UREA: Մեթոդ՝ կոլորիմետրիկ: Ֆորմատ՝ 2x100մլ: Ստուգվող նմուշ՝արյան շիճուկ /պլազմա/ մեզ: Հանձնելու պահին պիտանելիության ժամկետի 1/2 առկայություն: Ֆիրմայի նշանի առկայությունը: Սերտիֆիկատ: ISO 9001: Պահպանման պայմանները 2-80C, For In Vi</w:t>
            </w:r>
            <w:r w:rsidRPr="00131E9C">
              <w:rPr>
                <w:rFonts w:ascii="GHEA Grapalat" w:hAnsi="GHEA Grapalat"/>
                <w:b/>
                <w:bCs/>
                <w:i/>
                <w:iCs/>
                <w:sz w:val="14"/>
                <w:szCs w:val="14"/>
                <w:shd w:val="clear" w:color="auto" w:fill="FFFF00"/>
              </w:rPr>
              <w:t>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33211170/501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Միզաթթվի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"Միզաթթվի որոշման թեստ-հավաքածու URIC ACID : Մեթոդ: ֆերմենտատիվ կոլորիմետրիկ (LCF): Ֆորմատ: 2x60մլ: Ստոգվող  նմուշ: արյան շիճուկ/պլազմա: Հանձնելու պահին պիտանիության ժամկետի 2/3 առկայությ</w:t>
            </w:r>
            <w:r w:rsidRPr="00131E9C">
              <w:rPr>
                <w:rFonts w:ascii="GHEA Grapalat" w:hAnsi="GHEA Grapalat"/>
                <w:b/>
                <w:bCs/>
                <w:i/>
                <w:iCs/>
                <w:sz w:val="14"/>
                <w:szCs w:val="14"/>
                <w:shd w:val="clear" w:color="auto" w:fill="FFFF00"/>
              </w:rPr>
              <w:t>ուն: Ֆիրմայի նշանի առկայությունը: Սերտիֆիկատ: ISO 9001: Պահպանման պայմանները 2-80C, For In Vitro Diagnostic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10</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33211140/501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 ― ուղիղ բիլիռուբինի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 և ուղղակի բիլիռուբինի որոշման թեստ-հավաքածու BILIRUBIN D+T (</w:t>
            </w:r>
            <w:r w:rsidRPr="00131E9C">
              <w:rPr>
                <w:rFonts w:ascii="GHEA Grapalat" w:hAnsi="GHEA Grapalat"/>
                <w:b/>
                <w:bCs/>
                <w:i/>
                <w:iCs/>
                <w:sz w:val="14"/>
                <w:szCs w:val="14"/>
                <w:shd w:val="clear" w:color="auto" w:fill="FFFF00"/>
              </w:rPr>
              <w:t>Human կամ համարժեք կամ համարժեք): Մեթոդ: ֆոտոմետրիկ (Յենդրաշեկ-Գրոֆի): Ֆորմատ: 2x100մլ: Ստուգվող նմուշ: արյան շիճուկ/պլազմա:  Հանձնելու պահին պիտանիության ժամկետի 2/3 առկայություն: Ֆիրմայի նշանի առկայություն: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33211410/501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ԱՍԱՏ-ի</w:t>
            </w:r>
            <w:r w:rsidRPr="00131E9C">
              <w:rPr>
                <w:rFonts w:ascii="GHEA Grapalat" w:hAnsi="GHEA Grapalat"/>
                <w:b/>
                <w:bCs/>
                <w:i/>
                <w:iCs/>
                <w:sz w:val="14"/>
                <w:szCs w:val="14"/>
                <w:shd w:val="clear" w:color="auto" w:fill="FFFF00"/>
              </w:rPr>
              <w:t xml:space="preserve"> որոշման համար նախատեսված հավաքածու ASAT` նախատեսված բաց համակարգի համար: Մեթոդ կինետիկ եղանակով: Ստուգվող նմուշ` արյան շիճուկ/պլազմա/մեզ։ Մեկ  ռեագենտի հավաքածույում թեստերի  քանակը   120 թեստ:  Ըստ պատվիրատուի պահան -ջի):  ԱՍԱՏ-ի հավաքածուն պետք է ունենա</w:t>
            </w:r>
            <w:r w:rsidRPr="00131E9C">
              <w:rPr>
                <w:rFonts w:ascii="GHEA Grapalat" w:hAnsi="GHEA Grapalat"/>
                <w:b/>
                <w:bCs/>
                <w:i/>
                <w:iCs/>
                <w:sz w:val="14"/>
                <w:szCs w:val="14"/>
                <w:shd w:val="clear" w:color="auto" w:fill="FFFF00"/>
              </w:rPr>
              <w:t xml:space="preserve"> իր աշխատան  քի  համար  անհրաժեշտ օգտագործման ձեռնարկով նախատեսված նյութերը (օրինակ`կալիբրատոր, ստան-  դարտ կամ այլ անհրաժեշտ նյութեր): Մատակարարը պարտավոր է  վերածրագրա –վորել  բիոքիմիական վերլուծիչը ըստ պատվիրատուի ցանկությամբ:</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ԱԼԱՏ-ի որոշման համար նախատեսված հավաքածու ALAT` նախատեսված բաց համակարգի համար: Մեթոդ կինետիկ եղանակով: Ստուգվող նմուշ` արյան շիճուկ/պլազմա/։ Մեկ  ռեագենտի հավաքածույում թեստերի  քանակը   120 թեստ:  Ըստ պատվիրատուի պահանջի):  ԱԼԱՏ-ի հ</w:t>
            </w:r>
            <w:r w:rsidRPr="00131E9C">
              <w:rPr>
                <w:rFonts w:ascii="GHEA Grapalat" w:hAnsi="GHEA Grapalat"/>
                <w:b/>
                <w:bCs/>
                <w:i/>
                <w:iCs/>
                <w:sz w:val="14"/>
                <w:szCs w:val="14"/>
                <w:shd w:val="clear" w:color="auto" w:fill="FFFF00"/>
              </w:rPr>
              <w:t>ավաքածուն պետք է ունենա իր աշխատան  քի  համար  անհրաժեշտ օգտագործման ձեռնարկով նախատեսված նյութերը</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33211160/501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Կրեատինինի որոշման թեստ-հավաքածու CREATININE: Մեթոդ: ֆոտոկոլորիմետրիկ կինետիկ : Ֆորմատ: 2x250մլ:  Ստուգվող</w:t>
            </w:r>
            <w:r w:rsidRPr="00131E9C">
              <w:rPr>
                <w:rFonts w:ascii="GHEA Grapalat" w:hAnsi="GHEA Grapalat"/>
                <w:b/>
                <w:bCs/>
                <w:i/>
                <w:iCs/>
                <w:sz w:val="14"/>
                <w:szCs w:val="14"/>
                <w:shd w:val="clear" w:color="auto" w:fill="FFFF00"/>
              </w:rPr>
              <w:t xml:space="preserve">  նմուշ՝ արյան շիճուկ /պլազմա/ մեզ: Հանձնելու պահին պիտանիության ժամկետի 1/2 առկայություն: Ֆիրմայի նշանի առկայությունը: Սերտիֆիկատ: ISO 9001: Պահպանման պայմանները 15-250C, For In Vitro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 թեստ  ստրիպ</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"Ախտորոշող թեստ ստրիպ</w:t>
            </w:r>
            <w:r w:rsidRPr="00131E9C">
              <w:rPr>
                <w:rFonts w:ascii="GHEA Grapalat" w:hAnsi="GHEA Grapalat"/>
                <w:b/>
                <w:bCs/>
                <w:i/>
                <w:iCs/>
                <w:sz w:val="14"/>
                <w:szCs w:val="14"/>
                <w:shd w:val="clear" w:color="auto" w:fill="FFFF00"/>
              </w:rPr>
              <w:t>աին համակարգ` ոչ պակաս քան 10 պարամետր, բիոքիմիական անալիզի համար: Մեզի մեջ ուրոբիլինոգենի, գլյուկոզի, բիլիրուբինի, կետոնների,  տեսակարար կշռի,արյան, pH, սպիտակուցի, նիտրիտների, լեյկոցիտների և այլ որոշման  թեսթ-ստրիպների հավաքածու: տեստերի  քանակը ըստ պատվ</w:t>
            </w:r>
            <w:r w:rsidRPr="00131E9C">
              <w:rPr>
                <w:rFonts w:ascii="GHEA Grapalat" w:hAnsi="GHEA Grapalat"/>
                <w:b/>
                <w:bCs/>
                <w:i/>
                <w:iCs/>
                <w:sz w:val="14"/>
                <w:szCs w:val="14"/>
                <w:shd w:val="clear" w:color="auto" w:fill="FFFF00"/>
              </w:rPr>
              <w:t>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w:t>
            </w:r>
            <w:r w:rsidRPr="00131E9C">
              <w:rPr>
                <w:rFonts w:ascii="GHEA Grapalat" w:hAnsi="GHEA Grapalat"/>
                <w:b/>
                <w:bCs/>
                <w:i/>
                <w:iCs/>
                <w:sz w:val="14"/>
                <w:szCs w:val="14"/>
                <w:shd w:val="clear" w:color="auto" w:fill="FFFF00"/>
              </w:rPr>
              <w:t xml:space="preserve"> ապրանքների համար առնվազն` 15 ամիս:  Որակի սերտիֆիկատներ` ISO13485 կամ ГОСТ  Р ИСО 13485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33211430/501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 ամիլազա</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Α-ամիլազա (պանկրեատիկ) (Alpha-amilase Pancreatic, cobas Intera, cobas c)Կոբաս ինտեգրա և Կոբաս Ս311 անալիզատորի համար:Ֆորմատ`200 թեսթ:Ստ</w:t>
            </w:r>
            <w:r w:rsidRPr="00131E9C">
              <w:rPr>
                <w:rFonts w:ascii="GHEA Grapalat" w:hAnsi="GHEA Grapalat"/>
                <w:b/>
                <w:bCs/>
                <w:i/>
                <w:iCs/>
                <w:sz w:val="14"/>
                <w:szCs w:val="14"/>
                <w:shd w:val="clear" w:color="auto" w:fill="FFFF00"/>
              </w:rPr>
              <w:t>ուգվող նմուշ` արյան շիճուկ Ֆիրմային նշանի առկայությունը:Պահպանման պայմանները 2-8 աստիճան ջերմություն , Հանձնելու պահին պիտանիության ժամկետի 1/2  առկայություն, For In Vitro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Թրոմբոպլաստինի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"Թրոմբոպլաստինի որոշման թեսթ հավաքածու (delta THR-120/240) Մեթոդ. Ֆիբրինոգոյացման ժամանակի որոշում, Ֆորմատ: 6x4ml. TS4000, Start 4 և այլ անալիզատորների համար: Ստուգվող նմուշ` արյան պլազմա For In Vitro Diagnostic only: Հանձնելու պահին  պիտանիության ժամկետի </w:t>
            </w:r>
            <w:r w:rsidRPr="00131E9C">
              <w:rPr>
                <w:rFonts w:ascii="GHEA Grapalat" w:hAnsi="GHEA Grapalat"/>
                <w:b/>
                <w:bCs/>
                <w:i/>
                <w:iCs/>
                <w:sz w:val="14"/>
                <w:szCs w:val="14"/>
                <w:shd w:val="clear" w:color="auto" w:fill="FFFF00"/>
              </w:rPr>
              <w:t>1/2 առկայություն,  Ֆիրմային նշանի առկայությունը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33211250/501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U-ռեակտիվ պրոտեին-լատեքս C-Reactiv Protein-lex /C-ռեակտիվ սպիտակուցի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C-ռեակտիվ սպիտակուցի որոշման տեստ- հավաքածու Մեթոդ: լատեքսային ա•լյուտինացիա, Ֆորմատ: 5 մլ (100 </w:t>
            </w:r>
            <w:r w:rsidRPr="00131E9C">
              <w:rPr>
                <w:rFonts w:ascii="GHEA Grapalat" w:hAnsi="GHEA Grapalat"/>
                <w:b/>
                <w:bCs/>
                <w:i/>
                <w:iCs/>
                <w:sz w:val="14"/>
                <w:szCs w:val="14"/>
                <w:shd w:val="clear" w:color="auto" w:fill="FFFF00"/>
              </w:rPr>
              <w:t>տեստ),  Ստուգվող նմուշ: արյան շիճուկ, Հանձնելու պահին պիտանիության ժամկետի 2/3 առկայություն , Ֆիրմային նշանի  առկայությունը, Պահպանման պայմանները 2-8oC, For In Vitro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33211280/501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Բրցուցելյոզի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"Բրուցելյոզի որոշման </w:t>
            </w:r>
            <w:r w:rsidRPr="00131E9C">
              <w:rPr>
                <w:rFonts w:ascii="GHEA Grapalat" w:hAnsi="GHEA Grapalat"/>
                <w:b/>
                <w:bCs/>
                <w:i/>
                <w:iCs/>
                <w:sz w:val="14"/>
                <w:szCs w:val="14"/>
                <w:shd w:val="clear" w:color="auto" w:fill="FFFF00"/>
              </w:rPr>
              <w:t>թեստ-հավաքածու (RB - 50 կամ համարժեքը)Մեթոդ: ա•լյուտինացիա, սկրինին•ի համար Ֆորմատ՝  50 թեստ: Ստուգվող նմուշ՝  արյան շիճուկ: Հանձնելու պահին պիտանիության ժամկետի 2/3 առկայություն: Ֆիրմային նշանի  առկայությունը: Պահպանման պայմանները 2-8oC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33211130/503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  CHOLESTEROL /Ընդհանուր խոլեստիրինի թեսթ -հավաքածու/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Խոլեսթերինի որոշման համար նախատեսված հավաքածու CHOL` նախատեսված բաց համակարգի համար: Մեթոդ</w:t>
            </w:r>
            <w:proofErr w:type="gramStart"/>
            <w:r w:rsidRPr="00131E9C">
              <w:rPr>
                <w:rFonts w:ascii="GHEA Grapalat" w:hAnsi="GHEA Grapalat"/>
                <w:b/>
                <w:bCs/>
                <w:i/>
                <w:iCs/>
                <w:sz w:val="14"/>
                <w:szCs w:val="14"/>
                <w:shd w:val="clear" w:color="auto" w:fill="FFFF00"/>
              </w:rPr>
              <w:t>՝  Ֆերմենտատիվ</w:t>
            </w:r>
            <w:proofErr w:type="gramEnd"/>
            <w:r w:rsidRPr="00131E9C">
              <w:rPr>
                <w:rFonts w:ascii="GHEA Grapalat" w:hAnsi="GHEA Grapalat"/>
                <w:b/>
                <w:bCs/>
                <w:i/>
                <w:iCs/>
                <w:sz w:val="14"/>
                <w:szCs w:val="14"/>
                <w:shd w:val="clear" w:color="auto" w:fill="FFFF00"/>
              </w:rPr>
              <w:t xml:space="preserve"> կոլորոմետրիկ: Ստուգվող նմուշ` արյան շիճուկ/ պլազմա/մեզ։ Մեկ ռեագենտի հավաքածույում թես</w:t>
            </w:r>
            <w:r w:rsidRPr="00131E9C">
              <w:rPr>
                <w:rFonts w:ascii="GHEA Grapalat" w:hAnsi="GHEA Grapalat"/>
                <w:b/>
                <w:bCs/>
                <w:i/>
                <w:iCs/>
                <w:sz w:val="14"/>
                <w:szCs w:val="14"/>
                <w:shd w:val="clear" w:color="auto" w:fill="FFFF00"/>
              </w:rPr>
              <w:t>տերի քանակը ոչ պակաս 200 թեստ : Խոլեսթերինի հավաքածուն պետք է ունենա իր աշխատանքի համար անհրաժեշտ օգտագործման ձեռնարկով նախատեսված նյութերը (օրինակ` կալիբրատոր, ստանդարտ կամ այլ անհրաժեշտ նյութեր):</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20</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"Հակաստրեպտոլիզին –O որոշման տեստ- հավաքածու, (ASO – tubodimetry կամ համարժեքը) , Մեթոդ: լատեքսային  ագլյուտինացիա, Ֆորմատ: 1 x 20 մլ, Ստուգվող նմուշ: արյան շիճուկ, Հանձնելու պահին պիտանիության ժամկետի 2/3  առկայություն, Ֆիրմային նշանի առկայությունը, Պահպա</w:t>
            </w:r>
            <w:r w:rsidRPr="00131E9C">
              <w:rPr>
                <w:rFonts w:ascii="GHEA Grapalat" w:hAnsi="GHEA Grapalat"/>
                <w:b/>
                <w:bCs/>
                <w:i/>
                <w:iCs/>
                <w:sz w:val="14"/>
                <w:szCs w:val="14"/>
                <w:shd w:val="clear" w:color="auto" w:fill="FFFF00"/>
              </w:rPr>
              <w:t>նման պայմանները 2-8oC, For In Vitro Diagnostic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Ռ―մատոիդ ֆակտոր Լատեքս Rematuoid factor-lex /Ռ―մատոիդային ֆակտորների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Ռևմատոիդային ֆակտորների որոշման տեստ- հավաքածու Մեթոդ: լատեքսայինագլյուտինացիա Ֆորմատ: 5 մլ </w:t>
            </w:r>
            <w:r w:rsidRPr="00131E9C">
              <w:rPr>
                <w:rFonts w:ascii="GHEA Grapalat" w:hAnsi="GHEA Grapalat"/>
                <w:b/>
                <w:bCs/>
                <w:i/>
                <w:iCs/>
                <w:sz w:val="14"/>
                <w:szCs w:val="14"/>
                <w:shd w:val="clear" w:color="auto" w:fill="FFFF00"/>
              </w:rPr>
              <w:t>(100  տեստ): Ստուգվող նմուշ: արյան շիճուկ: Հանձնելու պահին պիտանիության ժամկետի 2/3 առկայություն Ֆիրմային նշանի առկայությունը;</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33211470/501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Տրոպոնին</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Տրոպոնին T  քանակական որոշման տեստ-հավաքածու: Մեթոդ` Էլեկտրոխեմիլումինեսցենտային անալիզ: Ստուգվող նմուշ</w:t>
            </w:r>
            <w:r w:rsidRPr="00131E9C">
              <w:rPr>
                <w:rFonts w:ascii="GHEA Grapalat" w:hAnsi="GHEA Grapalat"/>
                <w:b/>
                <w:bCs/>
                <w:i/>
                <w:iCs/>
                <w:sz w:val="14"/>
                <w:szCs w:val="14"/>
                <w:shd w:val="clear" w:color="auto" w:fill="FFFF00"/>
              </w:rPr>
              <w:t>` արյան շիճուկ/ պլազմա: Ֆիրմային նշանի առկայությունը: Պահպանման պայմանները` 2-8C ջերմաստիճանում, Հանձնելու պահին պիտանիության ժամկետի 1/2  առկայություն , For In Vitro Diagnostic</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Նոսրացնող լուծույթ  ABX Micros ES60, HORIBA</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"Նոսրացնող լուծու</w:t>
            </w:r>
            <w:r w:rsidRPr="00131E9C">
              <w:rPr>
                <w:rFonts w:ascii="GHEA Grapalat" w:hAnsi="GHEA Grapalat"/>
                <w:b/>
                <w:bCs/>
                <w:i/>
                <w:iCs/>
                <w:sz w:val="14"/>
                <w:szCs w:val="14"/>
                <w:shd w:val="clear" w:color="auto" w:fill="FFFF00"/>
              </w:rPr>
              <w:t xml:space="preserve">յթ, նախատեսված ABX Micros ES60 ավտոմատ հեմատոլոգիական վերլուծիչի համար: Ֆորմատ՝ 20լ պլաստմասե տարաներով: Պահպանման պայմանները՝  2-300C: Հանձնելու պահին մնացորդային պիտանելիության ժամկետը` մինչև 1 տարի պիտանելության ժամկետ ունեցող ապրանքների համար առնվազն` </w:t>
            </w:r>
            <w:r w:rsidRPr="00131E9C">
              <w:rPr>
                <w:rFonts w:ascii="GHEA Grapalat" w:hAnsi="GHEA Grapalat"/>
                <w:b/>
                <w:bCs/>
                <w:i/>
                <w:iCs/>
                <w:sz w:val="14"/>
                <w:szCs w:val="14"/>
                <w:shd w:val="clear" w:color="auto" w:fill="FFFF00"/>
              </w:rPr>
              <w:t>75% , 1-2  տարի պիտանելության ժամկետ ունեցող ապրանքների համար առնվազն` 2/3, 2 տարուց ավել պիտանելության ժամկետ ունեցող ապրանքների համար  առնվազն` 15 ամիս: Ֆիրմային նշանի և նույնականացման գծիկավոր կոդի  առկայությունը փաթեթի վրա:"</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Լիզ </w:t>
            </w:r>
            <w:r w:rsidRPr="00131E9C">
              <w:rPr>
                <w:rFonts w:ascii="GHEA Grapalat" w:hAnsi="GHEA Grapalat"/>
                <w:b/>
                <w:bCs/>
                <w:i/>
                <w:iCs/>
                <w:sz w:val="14"/>
                <w:szCs w:val="14"/>
                <w:shd w:val="clear" w:color="auto" w:fill="FFFF00"/>
              </w:rPr>
              <w:t>լուծույթ ABX Micros ES60, HORIBA</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"Լիզ լուծույթ   նախատեսված ABX Micros ES60  ավտոմատ հեմատոլոգիական վերլուծիչի համար: Ֆորմատ- 1000մլ:  Պահպանման պայմանները: 2-300C Հանձնելու պահին մնացորդային պիտանելիության ժամկետը` մինչև  1 տարի պիտանելության ժամկետ ունեց</w:t>
            </w:r>
            <w:r w:rsidRPr="00131E9C">
              <w:rPr>
                <w:rFonts w:ascii="GHEA Grapalat" w:hAnsi="GHEA Grapalat"/>
                <w:b/>
                <w:bCs/>
                <w:i/>
                <w:iCs/>
                <w:sz w:val="14"/>
                <w:szCs w:val="14"/>
                <w:shd w:val="clear" w:color="auto" w:fill="FFFF00"/>
              </w:rPr>
              <w:t>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Ֆիրմային նշանը և նույնականացման գծիկավոր կոդի առկայությունը փաթեթի վրա: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նյութ ABX Micros ES60 cleanser, HORIBA</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Մաքրող լուծույթ   նախատեսված ABX Micros ES60  ավտոմատ հեմատոլոգիական վերլուծիչի համար: Ֆորմատ: 1000մլ: Պահպանման պայմանները: 2-300C: Հանձնելու պահին մնացորդային պիտանելիության ժամկետը` մինչև  </w:t>
            </w:r>
            <w:r w:rsidRPr="00131E9C">
              <w:rPr>
                <w:rFonts w:ascii="GHEA Grapalat" w:hAnsi="GHEA Grapalat"/>
                <w:b/>
                <w:bCs/>
                <w:i/>
                <w:iCs/>
                <w:sz w:val="14"/>
                <w:szCs w:val="14"/>
                <w:shd w:val="clear" w:color="auto" w:fill="FFFF00"/>
              </w:rPr>
              <w:t xml:space="preserve">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Ֆիրմային նշանի առկայություն:  Հանձնելու </w:t>
            </w:r>
            <w:r w:rsidRPr="00131E9C">
              <w:rPr>
                <w:rFonts w:ascii="GHEA Grapalat" w:hAnsi="GHEA Grapalat"/>
                <w:b/>
                <w:bCs/>
                <w:i/>
                <w:iCs/>
                <w:sz w:val="14"/>
                <w:szCs w:val="14"/>
                <w:shd w:val="clear" w:color="auto" w:fill="FFFF00"/>
              </w:rPr>
              <w:t xml:space="preserve">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w:t>
            </w:r>
            <w:r w:rsidRPr="00131E9C">
              <w:rPr>
                <w:rFonts w:ascii="GHEA Grapalat" w:hAnsi="GHEA Grapalat"/>
                <w:b/>
                <w:bCs/>
                <w:i/>
                <w:iCs/>
                <w:sz w:val="14"/>
                <w:szCs w:val="14"/>
                <w:shd w:val="clear" w:color="auto" w:fill="FFFF00"/>
              </w:rPr>
              <w:t>15 ամիս:</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Սպիրտ չպարունակող ցողացրիչ ախտահանիչ միջոց  (դիասպրեյ) 750մլ</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"Որպես ազդող նյութեր՝ միջոցն իր կազմում պարունակում է. N</w:t>
            </w:r>
            <w:proofErr w:type="gramStart"/>
            <w:r w:rsidRPr="00131E9C">
              <w:rPr>
                <w:rFonts w:ascii="GHEA Grapalat" w:hAnsi="GHEA Grapalat"/>
                <w:b/>
                <w:bCs/>
                <w:i/>
                <w:iCs/>
                <w:sz w:val="14"/>
                <w:szCs w:val="14"/>
                <w:shd w:val="clear" w:color="auto" w:fill="FFFF00"/>
              </w:rPr>
              <w:t>,N</w:t>
            </w:r>
            <w:proofErr w:type="gramEnd"/>
            <w:r w:rsidRPr="00131E9C">
              <w:rPr>
                <w:rFonts w:ascii="GHEA Grapalat" w:hAnsi="GHEA Grapalat"/>
                <w:b/>
                <w:bCs/>
                <w:i/>
                <w:iCs/>
                <w:sz w:val="14"/>
                <w:szCs w:val="14"/>
                <w:shd w:val="clear" w:color="auto" w:fill="FFFF00"/>
              </w:rPr>
              <w:t>-բիս (3- ամինոպրոպիլ) դոդեցիլամին (0,15%), ալկիլդիմեթիլբենզիլամոնիումի քլորիդ  (0,2%), պոլիհեքսամեթիլենգուանիդի</w:t>
            </w:r>
            <w:r w:rsidRPr="00131E9C">
              <w:rPr>
                <w:rFonts w:ascii="GHEA Grapalat" w:hAnsi="GHEA Grapalat"/>
                <w:b/>
                <w:bCs/>
                <w:i/>
                <w:iCs/>
                <w:sz w:val="14"/>
                <w:szCs w:val="14"/>
                <w:shd w:val="clear" w:color="auto" w:fill="FFFF00"/>
              </w:rPr>
              <w:t>նի հիդրոքլորիդ (0,2%)։ Չի պարունակում սպիրտեր: Միջոցն օժտված է հակամանրէային  ակտիվությամբ գրամբացասական և գրամդրական մանրէների (ներառյալ տուբերկուլոզի միկոբակտերիան՝ թեստավորված Mycobacterium terrae-ի վրա, բժշկական միջամտություններով պայմանավորված վարակնե</w:t>
            </w:r>
            <w:r w:rsidRPr="00131E9C">
              <w:rPr>
                <w:rFonts w:ascii="GHEA Grapalat" w:hAnsi="GHEA Grapalat"/>
                <w:b/>
                <w:bCs/>
                <w:i/>
                <w:iCs/>
                <w:sz w:val="14"/>
                <w:szCs w:val="14"/>
                <w:shd w:val="clear" w:color="auto" w:fill="FFFF00"/>
              </w:rPr>
              <w:t>րի հարուցիչների՝ թեստավորված Pseudomonas aeruginosa, Staphylococcus aureus-ի վրա, աղիքային վարակների՝ թեստավորված Escherichia coli, Salmonella typhimurium-ի վրա, հատուկ վտանգավոր վարակների՝ ժանտախտի, խոլերայի, տուլարեմիայի և այլ, լեգիոնելոզի հարուցիչները),</w:t>
            </w:r>
            <w:r w:rsidRPr="00131E9C">
              <w:rPr>
                <w:rFonts w:ascii="GHEA Grapalat" w:hAnsi="GHEA Grapalat"/>
                <w:b/>
                <w:bCs/>
                <w:i/>
                <w:iCs/>
                <w:sz w:val="14"/>
                <w:szCs w:val="14"/>
                <w:shd w:val="clear" w:color="auto" w:fill="FFFF00"/>
              </w:rPr>
              <w:t xml:space="preserve"> վիրուսների (ներառյալ ռինովիրուսները, նորովիրուսները, ռոտավիրուսները, ադենովիրուսները, կորոնավիրուսները, «ատիպիկ թոքաբորբի» (SARS) վիրուսները, ընդերային և արտաընդերային հեպատիտները, այդ թվում՝ Ա, Բ, Ց, Ե հեպատիտի, պոլիոմիելիտի, Կոքսակի էնտերովիրուսները, EC</w:t>
            </w:r>
            <w:r w:rsidRPr="00131E9C">
              <w:rPr>
                <w:rFonts w:ascii="GHEA Grapalat" w:hAnsi="GHEA Grapalat"/>
                <w:b/>
                <w:bCs/>
                <w:i/>
                <w:iCs/>
                <w:sz w:val="14"/>
                <w:szCs w:val="14"/>
                <w:shd w:val="clear" w:color="auto" w:fill="FFFF00"/>
              </w:rPr>
              <w:t xml:space="preserve">HO, ՄԻԱՎ վիրուսները, գրիպի, այդ թվում՝ H1N1 և H5N1, պարագրիպի, կարմրուկի վիրուսները, ՍՇՎՎ հարուցիչների, ցիտոմեգալովիրուսային վարակի, հերպեսի, Էբոլա և այլ վիրուսները), Կանդիդա, Տրիխոֆիտոն ցեղի սնկերի նկատմամբ: Միջոցն օժտված է երկարաձգված հակամանրէային </w:t>
            </w:r>
            <w:r w:rsidRPr="00131E9C">
              <w:rPr>
                <w:rFonts w:ascii="GHEA Grapalat" w:hAnsi="GHEA Grapalat"/>
                <w:b/>
                <w:bCs/>
                <w:i/>
                <w:iCs/>
                <w:sz w:val="14"/>
                <w:szCs w:val="14"/>
                <w:shd w:val="clear" w:color="auto" w:fill="FFFF00"/>
              </w:rPr>
              <w:lastRenderedPageBreak/>
              <w:t>ազդեց</w:t>
            </w:r>
            <w:r w:rsidRPr="00131E9C">
              <w:rPr>
                <w:rFonts w:ascii="GHEA Grapalat" w:hAnsi="GHEA Grapalat"/>
                <w:b/>
                <w:bCs/>
                <w:i/>
                <w:iCs/>
                <w:sz w:val="14"/>
                <w:szCs w:val="14"/>
                <w:shd w:val="clear" w:color="auto" w:fill="FFFF00"/>
              </w:rPr>
              <w:t>ությամբ՝ առնվազն 6 ժամ: Չի փչացնում և մշակվող մակերեսների վրա չի առաջացնում հետքեր, չի պահանջում լվացում, օժտված է դեզոդորացնող հատկությամբ: Չափաբաժնի  համար  ընտրված  մասնակիցը  պետք  է  ներկայացնի    ՀՀ  ԱՆ հրամանը և  հաստատված մեթոդական հրահանգ տվյալ  ն</w:t>
            </w:r>
            <w:r w:rsidRPr="00131E9C">
              <w:rPr>
                <w:rFonts w:ascii="GHEA Grapalat" w:hAnsi="GHEA Grapalat"/>
                <w:b/>
                <w:bCs/>
                <w:i/>
                <w:iCs/>
                <w:sz w:val="14"/>
                <w:szCs w:val="14"/>
                <w:shd w:val="clear" w:color="auto" w:fill="FFFF00"/>
              </w:rPr>
              <w:t>յութի  մասով:"</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33141179/501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PSA - արագ որոշման թեստ cassette</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"PSA (OnSite PSA Combo Rapid Test), արագ որոշման թեստ, ստուգվող նմուշ՝ ամբողջական արյուն, արյան շիճուկ, պլազմա: Մեթոդ իմունոքրոմոտոգրաֆիկ, PSA-ի հակամարմնի որոշման թեսթ, Relative sensitivity </w:t>
            </w:r>
            <w:r w:rsidRPr="00131E9C">
              <w:rPr>
                <w:rFonts w:ascii="GHEA Grapalat" w:hAnsi="GHEA Grapalat"/>
                <w:b/>
                <w:bCs/>
                <w:i/>
                <w:iCs/>
                <w:sz w:val="14"/>
                <w:szCs w:val="14"/>
                <w:shd w:val="clear" w:color="auto" w:fill="FFFF00"/>
              </w:rPr>
              <w:t>100%, Relative sensitivity 99%, Overall Agreement 98,5%: Ֆորմատ 30թեսթ-կասետ/տուփ, CTK Biotech. Inc., USA: Պիտանելիության ժամկետի 1/2 առկայություն:Պահպանման պայմանները՝պահել չոր տեղում"</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  պարունակող  դյուրալուծ հաբեր,</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Որպես ազդող նյութ</w:t>
            </w:r>
            <w:r w:rsidRPr="00131E9C">
              <w:rPr>
                <w:rFonts w:ascii="GHEA Grapalat" w:hAnsi="GHEA Grapalat"/>
                <w:b/>
                <w:bCs/>
                <w:i/>
                <w:iCs/>
                <w:sz w:val="14"/>
                <w:szCs w:val="14"/>
                <w:shd w:val="clear" w:color="auto" w:fill="FFFF00"/>
              </w:rPr>
              <w:t xml:space="preserve"> պարունակում է  դիքլորիզոցիա- նուրային թթվի նատրիումական աղ:1 հաբը 10 լ ջրում լուծելիս ստացվում է 0,015 % ակտիվ քլոր պարունակող  աշխատանքային լուծույթ, որն  օժտված է հակամանրէային ազդեցությամբ գրամբացասական և գրամդրական բակտերիաների  նկատմամբ (այդ թվում՝ տ</w:t>
            </w:r>
            <w:r w:rsidRPr="00131E9C">
              <w:rPr>
                <w:rFonts w:ascii="GHEA Grapalat" w:hAnsi="GHEA Grapalat"/>
                <w:b/>
                <w:bCs/>
                <w:i/>
                <w:iCs/>
                <w:sz w:val="14"/>
                <w:szCs w:val="14"/>
                <w:shd w:val="clear" w:color="auto" w:fill="FFFF00"/>
              </w:rPr>
              <w:t>ուբերկուլոզի հարուցիչների՝  թեստավորված Միկոբակտերիում  տեռռայի նկատմամբ), ներհիվանդանոցային վարակների և հատուկ  վտանգավոր վարակների, կանդիդա տեսակի սնկերի և  դերմատոֆիտների, վիրուսներինկատմամբ:  Նախատեսված է մակերեսների ախտահանման համար: Բացված պատրաստի լ</w:t>
            </w:r>
            <w:r w:rsidRPr="00131E9C">
              <w:rPr>
                <w:rFonts w:ascii="GHEA Grapalat" w:hAnsi="GHEA Grapalat"/>
                <w:b/>
                <w:bCs/>
                <w:i/>
                <w:iCs/>
                <w:sz w:val="14"/>
                <w:szCs w:val="14"/>
                <w:shd w:val="clear" w:color="auto" w:fill="FFFF00"/>
              </w:rPr>
              <w:t>ուծույթը պիտանի է  30 օր:  չափաբաժնի համար  ընտրված մասնակիցը  պետք  է  ապահովի  նաև աշխատանքային լուծույթի պիտանելիության ստուգման տեստեր: չափաբաժնի  համար  ընտրված  մասնակիցը  պետք  է  ներկայացնի    ՀՀ  ԱՆ հրամանը և  հաստատված մեթոդական հրահանգ տվյալ  նյ</w:t>
            </w:r>
            <w:r w:rsidRPr="00131E9C">
              <w:rPr>
                <w:rFonts w:ascii="GHEA Grapalat" w:hAnsi="GHEA Grapalat"/>
                <w:b/>
                <w:bCs/>
                <w:i/>
                <w:iCs/>
                <w:sz w:val="14"/>
                <w:szCs w:val="14"/>
                <w:shd w:val="clear" w:color="auto" w:fill="FFFF00"/>
              </w:rPr>
              <w:t>ութի  մասով:</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Ախտահանիչ  խտանյութ 1լ եռակոմպոնենտ  ազդող  նյութերով</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Որպես ազդող նյութեր պարունակում է  դիդեցիլմեթիլա- մոնիումի քլորիդ, դոդեցիլամին, պոլիհեքսամեթիլեն -բիգուանիդինի  հիդրոքլորիդ: Խտանյութի պահպանման  ժամկետը 5 տարի: 1 լիտր խ</w:t>
            </w:r>
            <w:r w:rsidRPr="00131E9C">
              <w:rPr>
                <w:rFonts w:ascii="GHEA Grapalat" w:hAnsi="GHEA Grapalat"/>
                <w:b/>
                <w:bCs/>
                <w:i/>
                <w:iCs/>
                <w:sz w:val="14"/>
                <w:szCs w:val="14"/>
                <w:shd w:val="clear" w:color="auto" w:fill="FFFF00"/>
              </w:rPr>
              <w:t>տանյութից ստացվում է 0.5%-անոց 200 լիտր աշխատանքային  պատրաստի լուծույթ, որը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w:t>
            </w:r>
            <w:r w:rsidRPr="00131E9C">
              <w:rPr>
                <w:rFonts w:ascii="GHEA Grapalat" w:hAnsi="GHEA Grapalat"/>
                <w:b/>
                <w:bCs/>
                <w:i/>
                <w:iCs/>
                <w:sz w:val="14"/>
                <w:szCs w:val="14"/>
                <w:shd w:val="clear" w:color="auto" w:fill="FFFF00"/>
              </w:rPr>
              <w:t xml:space="preserve">րի՝  թեստավորված Միկոբակտերիում տեռռայի նկատմամբ),  ներհիվանդանոցային և անաէրոբ  վարակների, Կանդիդա և  Տրիխոֆիտոն տեսակի սնկերի,  բորբոսասնկերի, վիրուսների , հատուկ վտանգավոր վարակների  հարուցիչների  նկատմամբ:  Ախտահանիչ միջոցը  նախատեսված է բոլոր տեսակի  </w:t>
            </w:r>
            <w:r w:rsidRPr="00131E9C">
              <w:rPr>
                <w:rFonts w:ascii="GHEA Grapalat" w:hAnsi="GHEA Grapalat"/>
                <w:b/>
                <w:bCs/>
                <w:i/>
                <w:iCs/>
                <w:sz w:val="14"/>
                <w:szCs w:val="14"/>
                <w:shd w:val="clear" w:color="auto" w:fill="FFFF00"/>
              </w:rPr>
              <w:t>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երեքը մեկում  միաժամանակ: չափաբաժնի համար  ընտրված մասնակի</w:t>
            </w:r>
            <w:r w:rsidRPr="00131E9C">
              <w:rPr>
                <w:rFonts w:ascii="GHEA Grapalat" w:hAnsi="GHEA Grapalat"/>
                <w:b/>
                <w:bCs/>
                <w:i/>
                <w:iCs/>
                <w:sz w:val="14"/>
                <w:szCs w:val="14"/>
                <w:shd w:val="clear" w:color="auto" w:fill="FFFF00"/>
              </w:rPr>
              <w:t>ցը  պետք  է  ապահովի  նաև աշխատանքային լուծույթի պիտանելիության ստուգման տեստեր: չափաբաժնի  համար  ընտրված  մասնակիցը  պետք  է  ներկայացնի    ՀՀ  ԱՆ հրամանը և  հաստատված մեթոդական հրահանգ տվյալ  նյութի  մասով:"</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33621641/504</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Հականեխիչ (անտիսեպտիկ) ― </w:t>
            </w:r>
            <w:r w:rsidRPr="00131E9C">
              <w:rPr>
                <w:rFonts w:ascii="GHEA Grapalat" w:hAnsi="GHEA Grapalat"/>
                <w:b/>
                <w:bCs/>
                <w:i/>
                <w:iCs/>
                <w:sz w:val="14"/>
                <w:szCs w:val="14"/>
                <w:shd w:val="clear" w:color="auto" w:fill="FFFF00"/>
              </w:rPr>
              <w:t>ախտահանիչ միջոցներ</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"Բաղադրությունը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Այն իրենից ներկայացնում է</w:t>
            </w:r>
            <w:r w:rsidRPr="00131E9C">
              <w:rPr>
                <w:rFonts w:ascii="GHEA Grapalat" w:hAnsi="GHEA Grapalat"/>
                <w:b/>
                <w:bCs/>
                <w:i/>
                <w:iCs/>
                <w:sz w:val="14"/>
                <w:szCs w:val="14"/>
                <w:shd w:val="clear" w:color="auto" w:fill="FFFF00"/>
              </w:rPr>
              <w:t xml:space="preserve"> հիպոալերգիկ, տիքսոտրոպիկ գել  (մաշկի վրա  վեր  է  ածվում  հեղուկի` օժտված  բարձր թափանցելիությամբ): Տոքսիկ չէ,  չունի տեղային գրգռող, մաշկառեզորբտիվ և  գերզգայունացնող  ազդեցություններ: Չպետք է  պարունակի հոտավետ  բաղադրիչներ: Հականեխիչ  գելը  պետք է նախա</w:t>
            </w:r>
            <w:r w:rsidRPr="00131E9C">
              <w:rPr>
                <w:rFonts w:ascii="GHEA Grapalat" w:hAnsi="GHEA Grapalat"/>
                <w:b/>
                <w:bCs/>
                <w:i/>
                <w:iCs/>
                <w:sz w:val="14"/>
                <w:szCs w:val="14"/>
                <w:shd w:val="clear" w:color="auto" w:fill="FFFF00"/>
              </w:rPr>
              <w:t>տեսված լինի  վիրաբույժների,  բուժական  անձնակազմի  ձեռքերի հիգիենիկ  մշակման  համար՝ հաստատված ՀՀ Առողջապահության նախարարության մեթոդական հրահանգներով: Ախտահանիչ  նյութը պետք է ունենա մանրէասպան ազդեցություն գրամբացասական և գրամդրական մանրէների, (այդ թվում</w:t>
            </w:r>
            <w:r w:rsidRPr="00131E9C">
              <w:rPr>
                <w:rFonts w:ascii="GHEA Grapalat" w:hAnsi="GHEA Grapalat"/>
                <w:b/>
                <w:bCs/>
                <w:i/>
                <w:iCs/>
                <w:sz w:val="14"/>
                <w:szCs w:val="14"/>
                <w:shd w:val="clear" w:color="auto" w:fill="FFFF00"/>
              </w:rPr>
              <w:t xml:space="preserve">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w:t>
            </w:r>
            <w:r w:rsidRPr="00131E9C">
              <w:rPr>
                <w:rFonts w:ascii="GHEA Grapalat" w:hAnsi="GHEA Grapalat"/>
                <w:b/>
                <w:bCs/>
                <w:i/>
                <w:iCs/>
                <w:sz w:val="14"/>
                <w:szCs w:val="14"/>
                <w:shd w:val="clear" w:color="auto" w:fill="FFFF00"/>
              </w:rPr>
              <w:t xml:space="preserve"> կողմից  հաստատված   մեթոդական հրահանգներով:  Հակամանրէային  երկարացված ազդեցությունը  պահպանվի  առնվազն   3   </w:t>
            </w:r>
            <w:r w:rsidRPr="00131E9C">
              <w:rPr>
                <w:rFonts w:ascii="GHEA Grapalat" w:hAnsi="GHEA Grapalat"/>
                <w:b/>
                <w:bCs/>
                <w:i/>
                <w:iCs/>
                <w:sz w:val="14"/>
                <w:szCs w:val="14"/>
                <w:shd w:val="clear" w:color="auto" w:fill="FFFF00"/>
              </w:rPr>
              <w:lastRenderedPageBreak/>
              <w:t>ժամվա  ընթացքում:  Փաթեթավորումը - 1 լ ծավալի պոլիէթիլենային   տարա   դիսպենսերով:  Մատակարվող  ապրանքի   պահպանման  ժամկետը ոչ պակաս քան 3 տարի:</w:t>
            </w:r>
            <w:r w:rsidRPr="00131E9C">
              <w:rPr>
                <w:rFonts w:ascii="GHEA Grapalat" w:hAnsi="GHEA Grapalat"/>
                <w:b/>
                <w:bCs/>
                <w:i/>
                <w:iCs/>
                <w:sz w:val="14"/>
                <w:szCs w:val="14"/>
                <w:shd w:val="clear" w:color="auto" w:fill="FFFF00"/>
              </w:rPr>
              <w:t xml:space="preserve">  Մատակարարման  պահին  ապրանքի   ժամկետի  առնվազն  1/2-ի  առկայություն: Վտանգավորության  աստիճանը  4-րդ,  5-րդ դաս: Տարան  դոզավորող  պոմպով է` 1 սեղմումը 1,5մլ,  մեկ  հիգենիկ  մշակումը  ոչ ավել քան 3մլ- մինչև  30վրկ., մեկ  վիրաբուժական մշակումը  ոչ ավել ք</w:t>
            </w:r>
            <w:r w:rsidRPr="00131E9C">
              <w:rPr>
                <w:rFonts w:ascii="GHEA Grapalat" w:hAnsi="GHEA Grapalat"/>
                <w:b/>
                <w:bCs/>
                <w:i/>
                <w:iCs/>
                <w:sz w:val="14"/>
                <w:szCs w:val="14"/>
                <w:shd w:val="clear" w:color="auto" w:fill="FFFF00"/>
              </w:rPr>
              <w:t>ան -6մլ -  մինչև  90վրկ. : Մշակումից  հետո  ձեռքերի  լվացում չի պահանջում:  1լ  նախատեսված  է  ոչ պակաս  քան 333 հիգենիկ  կամ 167  վիրաբուժական մշակման համար: Ունենա որակի  հավաստագիր:  ՀՀ  ԱՆ  օգտագործման մեթոդական  հրահանգ"</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33211440/501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Նատրիումի </w:t>
            </w:r>
            <w:r w:rsidRPr="00131E9C">
              <w:rPr>
                <w:rFonts w:ascii="GHEA Grapalat" w:hAnsi="GHEA Grapalat"/>
                <w:b/>
                <w:bCs/>
                <w:i/>
                <w:iCs/>
                <w:sz w:val="14"/>
                <w:szCs w:val="14"/>
                <w:shd w:val="clear" w:color="auto" w:fill="FFFF00"/>
              </w:rPr>
              <w:t>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 որոշման թեսթ-հավաքածու   Sodium; Մեթոդ՝ կոլորիմետրիկ: Ֆորմատ՝2x50մլ: Ստուգվող նմուշ՝արյան   շիճուկ: Հանձնելու պահին պիտանելիության   ժամկետի 2/3 առկայություն: Ֆիրմային  նշանի առկայություն: Սերտիֆիկատ: ISO   9001:Պահպանման պ</w:t>
            </w:r>
            <w:r w:rsidRPr="00131E9C">
              <w:rPr>
                <w:rFonts w:ascii="GHEA Grapalat" w:hAnsi="GHEA Grapalat"/>
                <w:b/>
                <w:bCs/>
                <w:i/>
                <w:iCs/>
                <w:sz w:val="14"/>
                <w:szCs w:val="14"/>
                <w:shd w:val="clear" w:color="auto" w:fill="FFFF00"/>
              </w:rPr>
              <w:t>այմանները 2-80C,; For  In Vitro Diagnostic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տեստ-հավաքածու 33211480/501</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տեստ-հավաքածու , (AUTO FIBRI) Մեթոդ: ֆիբրինոգոյացման ժամանակի որոշում, Ֆորմատ: 5x2 տեստ , Ստուգվող նմուշ: արյան պլազմա, Հա</w:t>
            </w:r>
            <w:r w:rsidRPr="00131E9C">
              <w:rPr>
                <w:rFonts w:ascii="GHEA Grapalat" w:hAnsi="GHEA Grapalat"/>
                <w:b/>
                <w:bCs/>
                <w:i/>
                <w:iCs/>
                <w:sz w:val="14"/>
                <w:szCs w:val="14"/>
                <w:shd w:val="clear" w:color="auto" w:fill="FFFF00"/>
              </w:rPr>
              <w:t>նձնելու պահին պիտանիության ժամկետի 2/3 առկայություն, Ֆիրմային նշանի առկայությունը"</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HEMATOXYLIN SOLUTION, GILL NO. 2</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"/ISO 9001:2008 և ISO 13485:2003 որակի ստանդարտների առկայություն/ հանձնելու պահին պիտանելիության ժամկետի 2/3   առկայություն</w:t>
            </w:r>
            <w:r w:rsidRPr="00131E9C">
              <w:rPr>
                <w:rFonts w:ascii="GHEA Grapalat" w:hAnsi="GHEA Grapalat"/>
                <w:b/>
                <w:bCs/>
                <w:i/>
                <w:iCs/>
                <w:sz w:val="14"/>
                <w:szCs w:val="14"/>
                <w:shd w:val="clear" w:color="auto" w:fill="FFFF00"/>
              </w:rPr>
              <w:t xml:space="preserve">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SOLUTION,  OG6</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"/ISO 9001:2008 և ISO 13485:2003 որակի ստանդարտների առկայություն/ հանձնելու պահին պիտանելիության ժամկետի 2/3   առկայություն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33211400/501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EA 50</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"/ISO 9001:2008 և ISO 13485:2003 </w:t>
            </w:r>
            <w:r w:rsidRPr="00131E9C">
              <w:rPr>
                <w:rFonts w:ascii="GHEA Grapalat" w:hAnsi="GHEA Grapalat"/>
                <w:b/>
                <w:bCs/>
                <w:i/>
                <w:iCs/>
                <w:sz w:val="14"/>
                <w:szCs w:val="14"/>
                <w:shd w:val="clear" w:color="auto" w:fill="FFFF00"/>
              </w:rPr>
              <w:t>որակի ստանդարտների առկայություն/ հանձնելու պահին պիտանելիության ժամկետի 2/3   առկայություն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XYLENES, HISTOLOGICAL GRADE</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/քսիլեն` հիստոլոգիայի համար/  /ISO 9001:2008 ևISO 13485:2003 որակի  ստանդարտների առկայություն/  հանձնելու  պահին պիտան</w:t>
            </w:r>
            <w:r w:rsidRPr="00131E9C">
              <w:rPr>
                <w:rFonts w:ascii="GHEA Grapalat" w:hAnsi="GHEA Grapalat"/>
                <w:b/>
                <w:bCs/>
                <w:i/>
                <w:iCs/>
                <w:sz w:val="14"/>
                <w:szCs w:val="14"/>
                <w:shd w:val="clear" w:color="auto" w:fill="FFFF00"/>
              </w:rPr>
              <w:t>ելիության ժամկետի 2/3 առկայություն</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33211480/504</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LOCKING  SPRAY  FOR  CYTOLOGICAL INVESTIGATIONS (TEST) 100ml</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Ցիտոլոգիական սպրեյ,/ISO 9001:2008 ևISO 13485:2003 որակի ստանդարտների առկայություն/  հանձնելու  պահին պիտանելիության ժամկետի 2/3 առկայություն</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r w:rsidRPr="00131E9C">
              <w:rPr>
                <w:rFonts w:ascii="GHEA Grapalat" w:hAnsi="GHEA Grapalat"/>
                <w:b/>
                <w:bCs/>
                <w:i/>
                <w:iCs/>
                <w:sz w:val="14"/>
                <w:szCs w:val="14"/>
                <w:shd w:val="clear" w:color="auto" w:fill="FFFF00"/>
              </w:rPr>
              <w:t>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33211490/501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Ցիտալոգիական սոսինձ</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/ISO 9001:2008 ևISO 13485:2003 որակի ստանդարտների առկայություն/  հանձնելու  պահին պիտանելիության ժամկետի 2/3 առկայություն</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33691142/501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մեթիլթիոնինի քլորիդ (մեթիլեն կապույտ)</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Բյուրեղային փոշի կամ բյուրեղներ մուգ </w:t>
            </w:r>
            <w:r w:rsidRPr="00131E9C">
              <w:rPr>
                <w:rFonts w:ascii="GHEA Grapalat" w:hAnsi="GHEA Grapalat"/>
                <w:b/>
                <w:bCs/>
                <w:i/>
                <w:iCs/>
                <w:sz w:val="14"/>
                <w:szCs w:val="14"/>
                <w:shd w:val="clear" w:color="auto" w:fill="FFFF00"/>
              </w:rPr>
              <w:t>կանաչավուն  գույնի, վատ է լուծվում ջրում: Պահպանման պայմանները՝    պահել չոր, մութ տեղում:</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33211120/502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 G-col /գլյուկոզի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Գլյուկոզայի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վերլուծիչների համա</w:t>
            </w:r>
            <w:r w:rsidRPr="00131E9C">
              <w:rPr>
                <w:rFonts w:ascii="GHEA Grapalat" w:hAnsi="GHEA Grapalat"/>
                <w:b/>
                <w:bCs/>
                <w:i/>
                <w:iCs/>
                <w:sz w:val="14"/>
                <w:szCs w:val="14"/>
                <w:shd w:val="clear" w:color="auto" w:fill="FFFF00"/>
              </w:rPr>
              <w:t xml:space="preserve">ր: Ֆորմատ՝ ոչ ավել քան 620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պիտանելիության ժամկետի 75% առկայություն։ Պահպ</w:t>
            </w:r>
            <w:r w:rsidRPr="00131E9C">
              <w:rPr>
                <w:rFonts w:ascii="GHEA Grapalat" w:hAnsi="GHEA Grapalat"/>
                <w:b/>
                <w:bCs/>
                <w:i/>
                <w:iCs/>
                <w:sz w:val="14"/>
                <w:szCs w:val="14"/>
                <w:shd w:val="clear" w:color="auto" w:fill="FFFF00"/>
              </w:rPr>
              <w:t>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33211130/502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  CHOLESTEROL /Ընդհանուր խոլեստիրինի թեսթ -հավաքածու/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Խոլեստերինի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w:t>
            </w:r>
            <w:r w:rsidRPr="00131E9C">
              <w:rPr>
                <w:rFonts w:ascii="GHEA Grapalat" w:hAnsi="GHEA Grapalat"/>
                <w:b/>
                <w:bCs/>
                <w:i/>
                <w:iCs/>
                <w:sz w:val="14"/>
                <w:szCs w:val="14"/>
                <w:shd w:val="clear" w:color="auto" w:fill="FFFF00"/>
              </w:rPr>
              <w:t xml:space="preserve"> վերլուծիչների համար: Ֆորմատ՝ ոչ ավել քան 690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պիտանելիության ժամկետի 75</w:t>
            </w:r>
            <w:r w:rsidRPr="00131E9C">
              <w:rPr>
                <w:rFonts w:ascii="GHEA Grapalat" w:hAnsi="GHEA Grapalat"/>
                <w:b/>
                <w:bCs/>
                <w:i/>
                <w:iCs/>
                <w:sz w:val="14"/>
                <w:szCs w:val="14"/>
                <w:shd w:val="clear" w:color="auto" w:fill="FFFF00"/>
              </w:rPr>
              <w:t>% առկայություն։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33211160/502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 CREA-Col /Կրեատինինի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Կրեատինինի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w:t>
            </w:r>
            <w:r w:rsidRPr="00131E9C">
              <w:rPr>
                <w:rFonts w:ascii="GHEA Grapalat" w:hAnsi="GHEA Grapalat"/>
                <w:b/>
                <w:bCs/>
                <w:i/>
                <w:iCs/>
                <w:sz w:val="14"/>
                <w:szCs w:val="14"/>
                <w:shd w:val="clear" w:color="auto" w:fill="FFFF00"/>
              </w:rPr>
              <w:t xml:space="preserve">ոքիմիական վերլուծիչների համար:  Ֆորմատ՝ ոչ ավել քան 280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պիտանելիության ժ</w:t>
            </w:r>
            <w:r w:rsidRPr="00131E9C">
              <w:rPr>
                <w:rFonts w:ascii="GHEA Grapalat" w:hAnsi="GHEA Grapalat"/>
                <w:b/>
                <w:bCs/>
                <w:i/>
                <w:iCs/>
                <w:sz w:val="14"/>
                <w:szCs w:val="14"/>
                <w:shd w:val="clear" w:color="auto" w:fill="FFFF00"/>
              </w:rPr>
              <w:t>ամկետի 75% առկայություն։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33211150/502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 Urea-Col/Միզանյութի որոշման թեսթ-հաավաքածու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Միզանյութի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w:t>
            </w:r>
            <w:r w:rsidRPr="00131E9C">
              <w:rPr>
                <w:rFonts w:ascii="GHEA Grapalat" w:hAnsi="GHEA Grapalat"/>
                <w:b/>
                <w:bCs/>
                <w:i/>
                <w:iCs/>
                <w:sz w:val="14"/>
                <w:szCs w:val="14"/>
                <w:shd w:val="clear" w:color="auto" w:fill="FFFF00"/>
              </w:rPr>
              <w:t xml:space="preserve">ավտոմատ բիոքիմիական վերլուծիչների համար:  Ֆորմատ՝ ոչ ավել քան 270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w:t>
            </w:r>
            <w:r w:rsidRPr="00131E9C">
              <w:rPr>
                <w:rFonts w:ascii="GHEA Grapalat" w:hAnsi="GHEA Grapalat"/>
                <w:b/>
                <w:bCs/>
                <w:i/>
                <w:iCs/>
                <w:sz w:val="14"/>
                <w:szCs w:val="14"/>
                <w:shd w:val="clear" w:color="auto" w:fill="FFFF00"/>
              </w:rPr>
              <w:t>ության ժամկետի 75% առկայություն։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33211170/502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Միզաթթու UricAcid /Միզաթթվի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Միզաթթվի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w:t>
            </w:r>
            <w:r w:rsidRPr="00131E9C">
              <w:rPr>
                <w:rFonts w:ascii="GHEA Grapalat" w:hAnsi="GHEA Grapalat"/>
                <w:b/>
                <w:bCs/>
                <w:i/>
                <w:iCs/>
                <w:sz w:val="14"/>
                <w:szCs w:val="14"/>
                <w:shd w:val="clear" w:color="auto" w:fill="FFFF00"/>
              </w:rPr>
              <w:t xml:space="preserve">0 ավտոմատ բիոքիմիական վերլուծիչ -ների համար:  Ֆորմատ՝ ոչ ավել քան 310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w:t>
            </w:r>
            <w:r w:rsidRPr="00131E9C">
              <w:rPr>
                <w:rFonts w:ascii="GHEA Grapalat" w:hAnsi="GHEA Grapalat"/>
                <w:b/>
                <w:bCs/>
                <w:i/>
                <w:iCs/>
                <w:sz w:val="14"/>
                <w:szCs w:val="14"/>
                <w:shd w:val="clear" w:color="auto" w:fill="FFFF00"/>
              </w:rPr>
              <w:t>նելիության ժամկետի 75</w:t>
            </w:r>
            <w:proofErr w:type="gramStart"/>
            <w:r w:rsidRPr="00131E9C">
              <w:rPr>
                <w:rFonts w:ascii="GHEA Grapalat" w:hAnsi="GHEA Grapalat"/>
                <w:b/>
                <w:bCs/>
                <w:i/>
                <w:iCs/>
                <w:sz w:val="14"/>
                <w:szCs w:val="14"/>
                <w:shd w:val="clear" w:color="auto" w:fill="FFFF00"/>
              </w:rPr>
              <w:t>%  առկայու</w:t>
            </w:r>
            <w:proofErr w:type="gramEnd"/>
            <w:r w:rsidRPr="00131E9C">
              <w:rPr>
                <w:rFonts w:ascii="GHEA Grapalat" w:hAnsi="GHEA Grapalat"/>
                <w:b/>
                <w:bCs/>
                <w:i/>
                <w:iCs/>
                <w:sz w:val="14"/>
                <w:szCs w:val="14"/>
                <w:shd w:val="clear" w:color="auto" w:fill="FFFF00"/>
              </w:rPr>
              <w:t>- 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33211410/502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w:t>
            </w:r>
            <w:proofErr w:type="gramStart"/>
            <w:r w:rsidRPr="00131E9C">
              <w:rPr>
                <w:rFonts w:ascii="GHEA Grapalat" w:hAnsi="GHEA Grapalat"/>
                <w:b/>
                <w:bCs/>
                <w:i/>
                <w:iCs/>
                <w:sz w:val="14"/>
                <w:szCs w:val="14"/>
                <w:shd w:val="clear" w:color="auto" w:fill="FFFF00"/>
              </w:rPr>
              <w:t>ԱՍԱՏ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w:t>
            </w:r>
            <w:r w:rsidRPr="00131E9C">
              <w:rPr>
                <w:rFonts w:ascii="GHEA Grapalat" w:hAnsi="GHEA Grapalat"/>
                <w:b/>
                <w:bCs/>
                <w:i/>
                <w:iCs/>
                <w:sz w:val="14"/>
                <w:szCs w:val="14"/>
                <w:shd w:val="clear" w:color="auto" w:fill="FFFF00"/>
              </w:rPr>
              <w:t>ծիչների համար: Ֆորմատ՝ ոչ ավել քան 490 թեստ:Փաթեթավորում՝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w:t>
            </w:r>
            <w:proofErr w:type="gramStart"/>
            <w:r w:rsidRPr="00131E9C">
              <w:rPr>
                <w:rFonts w:ascii="GHEA Grapalat" w:hAnsi="GHEA Grapalat"/>
                <w:b/>
                <w:bCs/>
                <w:i/>
                <w:iCs/>
                <w:sz w:val="14"/>
                <w:szCs w:val="14"/>
                <w:shd w:val="clear" w:color="auto" w:fill="FFFF00"/>
              </w:rPr>
              <w:t>%  առկայու</w:t>
            </w:r>
            <w:proofErr w:type="gramEnd"/>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c>
          <w:tcPr>
            <w:tcW w:w="7901" w:type="dxa"/>
            <w:vAlign w:val="center"/>
          </w:tcPr>
          <w:p w:rsidR="003B2E5D" w:rsidRPr="00131E9C" w:rsidRDefault="00E97861" w:rsidP="00572007">
            <w:pPr>
              <w:jc w:val="center"/>
              <w:rPr>
                <w:rFonts w:ascii="GHEA Grapalat" w:hAnsi="GHEA Grapalat"/>
                <w:b/>
                <w:bCs/>
                <w:i/>
                <w:iCs/>
                <w:sz w:val="14"/>
                <w:szCs w:val="14"/>
              </w:rPr>
            </w:pPr>
            <w:proofErr w:type="gramStart"/>
            <w:r w:rsidRPr="00131E9C">
              <w:rPr>
                <w:rFonts w:ascii="GHEA Grapalat" w:hAnsi="GHEA Grapalat"/>
                <w:b/>
                <w:bCs/>
                <w:i/>
                <w:iCs/>
                <w:sz w:val="14"/>
                <w:szCs w:val="14"/>
                <w:shd w:val="clear" w:color="auto" w:fill="FFFF00"/>
              </w:rPr>
              <w:t>ԱԼԱՏ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վերլուծիչների համար: Ֆորմատ՝ ոչ ավել քան</w:t>
            </w:r>
            <w:r w:rsidRPr="00131E9C">
              <w:rPr>
                <w:rFonts w:ascii="GHEA Grapalat" w:hAnsi="GHEA Grapalat"/>
                <w:b/>
                <w:bCs/>
                <w:i/>
                <w:iCs/>
                <w:sz w:val="14"/>
                <w:szCs w:val="14"/>
                <w:shd w:val="clear" w:color="auto" w:fill="FFFF00"/>
              </w:rPr>
              <w:t xml:space="preserve"> 490 թեստ: 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  </w:t>
            </w:r>
            <w:r w:rsidRPr="00131E9C">
              <w:rPr>
                <w:rFonts w:ascii="GHEA Grapalat" w:hAnsi="GHEA Grapalat"/>
                <w:b/>
                <w:bCs/>
                <w:i/>
                <w:iCs/>
                <w:sz w:val="14"/>
                <w:szCs w:val="14"/>
                <w:shd w:val="clear" w:color="auto" w:fill="FFFF00"/>
              </w:rPr>
              <w:t>ISO 9001 և ISO 13485 սերտիֆիկատների առկայություն: For IVD use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33211270/501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Տոտալ պրոտեին-կոլ Total protein-Col /Ընդհանուր սպիտակուցի որոշման թեսթ 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 սպիտակուցի որոշման թեստ հավաքածու նախատեսված ACCENT MC240 ավտոմատ բիոքիմիական վ</w:t>
            </w:r>
            <w:r w:rsidRPr="00131E9C">
              <w:rPr>
                <w:rFonts w:ascii="GHEA Grapalat" w:hAnsi="GHEA Grapalat"/>
                <w:b/>
                <w:bCs/>
                <w:i/>
                <w:iCs/>
                <w:sz w:val="14"/>
                <w:szCs w:val="14"/>
                <w:shd w:val="clear" w:color="auto" w:fill="FFFF00"/>
              </w:rPr>
              <w:t xml:space="preserve">երլուծիչների համար:  Ֆորմատ՝ ոչ ավել քան 410թեստ: Փաթեթավորում՝ ACCENT MC240 վերլուծիչների համար նախատեսված </w:t>
            </w:r>
            <w:proofErr w:type="gramStart"/>
            <w:r w:rsidRPr="00131E9C">
              <w:rPr>
                <w:rFonts w:ascii="GHEA Grapalat" w:hAnsi="GHEA Grapalat"/>
                <w:b/>
                <w:bCs/>
                <w:i/>
                <w:iCs/>
                <w:sz w:val="14"/>
                <w:szCs w:val="14"/>
                <w:shd w:val="clear" w:color="auto" w:fill="FFFF00"/>
              </w:rPr>
              <w:t>տարայով  Օգտագործման</w:t>
            </w:r>
            <w:proofErr w:type="gramEnd"/>
            <w:r w:rsidRPr="00131E9C">
              <w:rPr>
                <w:rFonts w:ascii="GHEA Grapalat" w:hAnsi="GHEA Grapalat"/>
                <w:b/>
                <w:bCs/>
                <w:i/>
                <w:iCs/>
                <w:sz w:val="14"/>
                <w:szCs w:val="14"/>
                <w:shd w:val="clear" w:color="auto" w:fill="FFFF00"/>
              </w:rPr>
              <w:t xml:space="preserve"> ձեռնարկում ունենա ACCENT MC240 ծրագրավորելու  սխեման։ Նմուշ՝ արյան սիճուկ/ պլազմա:  Հանձման պահին պիտանելիության ժամկետի 75% առ</w:t>
            </w:r>
            <w:r w:rsidRPr="00131E9C">
              <w:rPr>
                <w:rFonts w:ascii="GHEA Grapalat" w:hAnsi="GHEA Grapalat"/>
                <w:b/>
                <w:bCs/>
                <w:i/>
                <w:iCs/>
                <w:sz w:val="14"/>
                <w:szCs w:val="14"/>
                <w:shd w:val="clear" w:color="auto" w:fill="FFFF00"/>
              </w:rPr>
              <w:t>կայություն։ Պահպանման պայմաններ՝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33211430/502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 ամիլազա</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"Ամիլազայի որոշման թեստ հավաքածու նախատեսված ACCENT MC240 ավտոմատ բիոքիմիական վերլուծիչների համար: Ֆորմատ՝ ոչ ավել </w:t>
            </w:r>
            <w:r w:rsidRPr="00131E9C">
              <w:rPr>
                <w:rFonts w:ascii="GHEA Grapalat" w:hAnsi="GHEA Grapalat"/>
                <w:b/>
                <w:bCs/>
                <w:i/>
                <w:iCs/>
                <w:sz w:val="14"/>
                <w:szCs w:val="14"/>
                <w:shd w:val="clear" w:color="auto" w:fill="FFFF00"/>
              </w:rPr>
              <w:t>քան 260 թեստ</w:t>
            </w:r>
            <w:proofErr w:type="gramStart"/>
            <w:r w:rsidRPr="00131E9C">
              <w:rPr>
                <w:rFonts w:ascii="GHEA Grapalat" w:hAnsi="GHEA Grapalat"/>
                <w:b/>
                <w:bCs/>
                <w:i/>
                <w:iCs/>
                <w:sz w:val="14"/>
                <w:szCs w:val="14"/>
                <w:shd w:val="clear" w:color="auto" w:fill="FFFF00"/>
              </w:rPr>
              <w:t>:Փաթեթավորում</w:t>
            </w:r>
            <w:proofErr w:type="gramEnd"/>
            <w:r w:rsidRPr="00131E9C">
              <w:rPr>
                <w:rFonts w:ascii="GHEA Grapalat" w:hAnsi="GHEA Grapalat"/>
                <w:b/>
                <w:bCs/>
                <w:i/>
                <w:iCs/>
                <w:sz w:val="14"/>
                <w:szCs w:val="14"/>
                <w:shd w:val="clear" w:color="auto" w:fill="FFFF00"/>
              </w:rPr>
              <w:t>՝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w:t>
            </w:r>
            <w:r w:rsidRPr="00131E9C">
              <w:rPr>
                <w:rFonts w:ascii="GHEA Grapalat" w:hAnsi="GHEA Grapalat"/>
                <w:b/>
                <w:bCs/>
                <w:i/>
                <w:iCs/>
                <w:sz w:val="14"/>
                <w:szCs w:val="14"/>
                <w:shd w:val="clear" w:color="auto" w:fill="FFFF00"/>
              </w:rPr>
              <w:t xml:space="preserve">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33211140/502</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 ուղղակի որոշման թեստ-հավաքածու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"Ուղղակի </w:t>
            </w:r>
            <w:proofErr w:type="gramStart"/>
            <w:r w:rsidRPr="00131E9C">
              <w:rPr>
                <w:rFonts w:ascii="GHEA Grapalat" w:hAnsi="GHEA Grapalat"/>
                <w:b/>
                <w:bCs/>
                <w:i/>
                <w:iCs/>
                <w:sz w:val="14"/>
                <w:szCs w:val="14"/>
                <w:shd w:val="clear" w:color="auto" w:fill="FFFF00"/>
              </w:rPr>
              <w:t>Բիլիրուբինի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վերլուծիչների համար:  Ֆորմատ՝ ոչ ավել</w:t>
            </w:r>
            <w:r w:rsidRPr="00131E9C">
              <w:rPr>
                <w:rFonts w:ascii="GHEA Grapalat" w:hAnsi="GHEA Grapalat"/>
                <w:b/>
                <w:bCs/>
                <w:i/>
                <w:iCs/>
                <w:sz w:val="14"/>
                <w:szCs w:val="14"/>
                <w:shd w:val="clear" w:color="auto" w:fill="FFFF00"/>
              </w:rPr>
              <w:t xml:space="preserve"> քան 220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պիտանելիության ժամկետի 75% առկայություն։ Պահպանման պայմաններ՝ 2</w:t>
            </w:r>
            <w:r w:rsidRPr="00131E9C">
              <w:rPr>
                <w:rFonts w:ascii="GHEA Grapalat" w:hAnsi="GHEA Grapalat"/>
                <w:b/>
                <w:bCs/>
                <w:i/>
                <w:iCs/>
                <w:sz w:val="14"/>
                <w:szCs w:val="14"/>
                <w:shd w:val="clear" w:color="auto" w:fill="FFFF00"/>
              </w:rPr>
              <w:t>-8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33211140/503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 ընդհանուր որոշման թեստ-հավաքածու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"Ընդհանուր </w:t>
            </w:r>
            <w:proofErr w:type="gramStart"/>
            <w:r w:rsidRPr="00131E9C">
              <w:rPr>
                <w:rFonts w:ascii="GHEA Grapalat" w:hAnsi="GHEA Grapalat"/>
                <w:b/>
                <w:bCs/>
                <w:i/>
                <w:iCs/>
                <w:sz w:val="14"/>
                <w:szCs w:val="14"/>
                <w:shd w:val="clear" w:color="auto" w:fill="FFFF00"/>
              </w:rPr>
              <w:t>Բիլիրուբինի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վերլուծիչների համար: Ֆորմատ՝</w:t>
            </w:r>
            <w:r w:rsidRPr="00131E9C">
              <w:rPr>
                <w:rFonts w:ascii="GHEA Grapalat" w:hAnsi="GHEA Grapalat"/>
                <w:b/>
                <w:bCs/>
                <w:i/>
                <w:iCs/>
                <w:sz w:val="14"/>
                <w:szCs w:val="14"/>
                <w:shd w:val="clear" w:color="auto" w:fill="FFFF00"/>
              </w:rPr>
              <w:t xml:space="preserve"> ոչ ավել քան 370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Նմուշ՝ արյան սիճուկ/ պլազմա: Հանձման պահին պիտանելիության ժամկետի 75% առկայություն։ Պահպանման պայմա</w:t>
            </w:r>
            <w:r w:rsidRPr="00131E9C">
              <w:rPr>
                <w:rFonts w:ascii="GHEA Grapalat" w:hAnsi="GHEA Grapalat"/>
                <w:b/>
                <w:bCs/>
                <w:i/>
                <w:iCs/>
                <w:sz w:val="14"/>
                <w:szCs w:val="14"/>
                <w:shd w:val="clear" w:color="auto" w:fill="FFFF00"/>
              </w:rPr>
              <w:t>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51</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33211300/501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 որոշման թեսթ-հավաքածու</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 Կալցիումի (Arsenazo</w:t>
            </w:r>
            <w:proofErr w:type="gramStart"/>
            <w:r w:rsidRPr="00131E9C">
              <w:rPr>
                <w:rFonts w:ascii="GHEA Grapalat" w:hAnsi="GHEA Grapalat"/>
                <w:b/>
                <w:bCs/>
                <w:i/>
                <w:iCs/>
                <w:sz w:val="14"/>
                <w:szCs w:val="14"/>
                <w:shd w:val="clear" w:color="auto" w:fill="FFFF00"/>
              </w:rPr>
              <w:t>)  որոշման</w:t>
            </w:r>
            <w:proofErr w:type="gramEnd"/>
            <w:r w:rsidRPr="00131E9C">
              <w:rPr>
                <w:rFonts w:ascii="GHEA Grapalat" w:hAnsi="GHEA Grapalat"/>
                <w:b/>
                <w:bCs/>
                <w:i/>
                <w:iCs/>
                <w:sz w:val="14"/>
                <w:szCs w:val="14"/>
                <w:shd w:val="clear" w:color="auto" w:fill="FFFF00"/>
              </w:rPr>
              <w:t xml:space="preserve"> թեստ հավաքածու նախատեսված ACCENT MC240 ավտոմատ բիոքիմիական վերլուծիչների համար:  Ֆոր</w:t>
            </w:r>
            <w:r w:rsidRPr="00131E9C">
              <w:rPr>
                <w:rFonts w:ascii="GHEA Grapalat" w:hAnsi="GHEA Grapalat"/>
                <w:b/>
                <w:bCs/>
                <w:i/>
                <w:iCs/>
                <w:sz w:val="14"/>
                <w:szCs w:val="14"/>
                <w:shd w:val="clear" w:color="auto" w:fill="FFFF00"/>
              </w:rPr>
              <w:t xml:space="preserve">մատ՝ ոչ ավել քան 320 թեստ:  Փաթեթավորում՝ ACCENT MC240 վերլուծիչների համար նախատեսված տարայով։  Օգտագործման ձեռնարկում ունենա ACCENT MC240 </w:t>
            </w:r>
            <w:proofErr w:type="gramStart"/>
            <w:r w:rsidRPr="00131E9C">
              <w:rPr>
                <w:rFonts w:ascii="GHEA Grapalat" w:hAnsi="GHEA Grapalat"/>
                <w:b/>
                <w:bCs/>
                <w:i/>
                <w:iCs/>
                <w:sz w:val="14"/>
                <w:szCs w:val="14"/>
                <w:shd w:val="clear" w:color="auto" w:fill="FFFF00"/>
              </w:rPr>
              <w:t>ծրագրավորելու  սխեման</w:t>
            </w:r>
            <w:proofErr w:type="gramEnd"/>
            <w:r w:rsidRPr="00131E9C">
              <w:rPr>
                <w:rFonts w:ascii="GHEA Grapalat" w:hAnsi="GHEA Grapalat"/>
                <w:b/>
                <w:bCs/>
                <w:i/>
                <w:iCs/>
                <w:sz w:val="14"/>
                <w:szCs w:val="14"/>
                <w:shd w:val="clear" w:color="auto" w:fill="FFFF00"/>
              </w:rPr>
              <w:t xml:space="preserve">։ Նմուշ՝ </w:t>
            </w:r>
            <w:proofErr w:type="gramStart"/>
            <w:r w:rsidRPr="00131E9C">
              <w:rPr>
                <w:rFonts w:ascii="GHEA Grapalat" w:hAnsi="GHEA Grapalat"/>
                <w:b/>
                <w:bCs/>
                <w:i/>
                <w:iCs/>
                <w:sz w:val="14"/>
                <w:szCs w:val="14"/>
                <w:shd w:val="clear" w:color="auto" w:fill="FFFF00"/>
              </w:rPr>
              <w:t>արյան  սիճուկ</w:t>
            </w:r>
            <w:proofErr w:type="gramEnd"/>
            <w:r w:rsidRPr="00131E9C">
              <w:rPr>
                <w:rFonts w:ascii="GHEA Grapalat" w:hAnsi="GHEA Grapalat"/>
                <w:b/>
                <w:bCs/>
                <w:i/>
                <w:iCs/>
                <w:sz w:val="14"/>
                <w:szCs w:val="14"/>
                <w:shd w:val="clear" w:color="auto" w:fill="FFFF00"/>
              </w:rPr>
              <w:t>/ պլազմաՀանձման պահին պիտանելիության ժամկետի 75% առկայություն։ Պահպանման պ</w:t>
            </w:r>
            <w:r w:rsidRPr="00131E9C">
              <w:rPr>
                <w:rFonts w:ascii="GHEA Grapalat" w:hAnsi="GHEA Grapalat"/>
                <w:b/>
                <w:bCs/>
                <w:i/>
                <w:iCs/>
                <w:sz w:val="14"/>
                <w:szCs w:val="14"/>
                <w:shd w:val="clear" w:color="auto" w:fill="FFFF00"/>
              </w:rPr>
              <w:t>այմաններ՝ 2-8 C: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33691162/503</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  կարգ 1</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Մուլտիկալիբրատոր կարգ 1, նախատեսված բիոքիմիական </w:t>
            </w:r>
            <w:proofErr w:type="gramStart"/>
            <w:r w:rsidRPr="00131E9C">
              <w:rPr>
                <w:rFonts w:ascii="GHEA Grapalat" w:hAnsi="GHEA Grapalat"/>
                <w:b/>
                <w:bCs/>
                <w:i/>
                <w:iCs/>
                <w:sz w:val="14"/>
                <w:szCs w:val="14"/>
                <w:shd w:val="clear" w:color="auto" w:fill="FFFF00"/>
              </w:rPr>
              <w:t>չափանիշների  ACCENT</w:t>
            </w:r>
            <w:proofErr w:type="gramEnd"/>
            <w:r w:rsidRPr="00131E9C">
              <w:rPr>
                <w:rFonts w:ascii="GHEA Grapalat" w:hAnsi="GHEA Grapalat"/>
                <w:b/>
                <w:bCs/>
                <w:i/>
                <w:iCs/>
                <w:sz w:val="14"/>
                <w:szCs w:val="14"/>
                <w:shd w:val="clear" w:color="auto" w:fill="FFFF00"/>
              </w:rPr>
              <w:t xml:space="preserve"> MC240 ավտոմատ բիոքիմիական վերլուծիչի աշխատանքի  ստուգման հ</w:t>
            </w:r>
            <w:r w:rsidRPr="00131E9C">
              <w:rPr>
                <w:rFonts w:ascii="GHEA Grapalat" w:hAnsi="GHEA Grapalat"/>
                <w:b/>
                <w:bCs/>
                <w:i/>
                <w:iCs/>
                <w:sz w:val="14"/>
                <w:szCs w:val="14"/>
                <w:shd w:val="clear" w:color="auto" w:fill="FFFF00"/>
              </w:rPr>
              <w:t>ամար:  Ֆորմատ՝5մլ: Հավաքածուն պետք է ներառի ACCENT MC240 ավտոմատ բիոքիմիական վերլուծիչների համար նախատեսված օգտագործողի ուղեցույց : Հանձման պահին պիտանելիության ժամկետի 75% առկայություն։ Պահպանման պայմաններ՝ 2-8 C:  ISO 9001 և ISO 13485 սերտիֆիկատների առկա</w:t>
            </w:r>
            <w:r w:rsidRPr="00131E9C">
              <w:rPr>
                <w:rFonts w:ascii="GHEA Grapalat" w:hAnsi="GHEA Grapalat"/>
                <w:b/>
                <w:bCs/>
                <w:i/>
                <w:iCs/>
                <w:sz w:val="14"/>
                <w:szCs w:val="14"/>
                <w:shd w:val="clear" w:color="auto" w:fill="FFFF00"/>
              </w:rPr>
              <w:t>յություն: For IVD use only</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33691162/504</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  կարգ 2</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"Մուլտիկալիբրատոր կարգ 2, նախատեսված բիոքիմիական </w:t>
            </w:r>
            <w:proofErr w:type="gramStart"/>
            <w:r w:rsidRPr="00131E9C">
              <w:rPr>
                <w:rFonts w:ascii="GHEA Grapalat" w:hAnsi="GHEA Grapalat"/>
                <w:b/>
                <w:bCs/>
                <w:i/>
                <w:iCs/>
                <w:sz w:val="14"/>
                <w:szCs w:val="14"/>
                <w:shd w:val="clear" w:color="auto" w:fill="FFFF00"/>
              </w:rPr>
              <w:t>չափանիշների  ACCENT</w:t>
            </w:r>
            <w:proofErr w:type="gramEnd"/>
            <w:r w:rsidRPr="00131E9C">
              <w:rPr>
                <w:rFonts w:ascii="GHEA Grapalat" w:hAnsi="GHEA Grapalat"/>
                <w:b/>
                <w:bCs/>
                <w:i/>
                <w:iCs/>
                <w:sz w:val="14"/>
                <w:szCs w:val="14"/>
                <w:shd w:val="clear" w:color="auto" w:fill="FFFF00"/>
              </w:rPr>
              <w:t xml:space="preserve"> MC240 ավտոմատ բիոքիմիական վերլուծիչի աշխատանքի  ստուգման համար: Ֆորմատ՝5մլ:Հավաքածուն պետք է ներառի ACCENT MC240 ավտոմ</w:t>
            </w:r>
            <w:r w:rsidRPr="00131E9C">
              <w:rPr>
                <w:rFonts w:ascii="GHEA Grapalat" w:hAnsi="GHEA Grapalat"/>
                <w:b/>
                <w:bCs/>
                <w:i/>
                <w:iCs/>
                <w:sz w:val="14"/>
                <w:szCs w:val="14"/>
                <w:shd w:val="clear" w:color="auto" w:fill="FFFF00"/>
              </w:rPr>
              <w:t>ատ բիոքիմիական վերլուծիչների համար նախատեսված օգտագործողի ուղեցույց: Հանձման պահին պիտանելիության ժամկետի 75% առկայություն։ Պահպանման պայմաններ՝ 2-8 C : ISO 9001 և ISO 13485 սերտիֆիկատների առկայություն: 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33691162/505</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Ստուգիչ  սիճուկ  </w:t>
            </w:r>
            <w:r w:rsidRPr="00131E9C">
              <w:rPr>
                <w:rFonts w:ascii="GHEA Grapalat" w:hAnsi="GHEA Grapalat"/>
                <w:b/>
                <w:bCs/>
                <w:i/>
                <w:iCs/>
                <w:sz w:val="14"/>
                <w:szCs w:val="14"/>
                <w:shd w:val="clear" w:color="auto" w:fill="FFFF00"/>
              </w:rPr>
              <w:t>նորմալ</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"Ստուգիչ սիճուկ նորմալ, նախատեսված բիոքիմիական </w:t>
            </w:r>
            <w:proofErr w:type="gramStart"/>
            <w:r w:rsidRPr="00131E9C">
              <w:rPr>
                <w:rFonts w:ascii="GHEA Grapalat" w:hAnsi="GHEA Grapalat"/>
                <w:b/>
                <w:bCs/>
                <w:i/>
                <w:iCs/>
                <w:sz w:val="14"/>
                <w:szCs w:val="14"/>
                <w:shd w:val="clear" w:color="auto" w:fill="FFFF00"/>
              </w:rPr>
              <w:t>չափանիշների  ACCENT</w:t>
            </w:r>
            <w:proofErr w:type="gramEnd"/>
            <w:r w:rsidRPr="00131E9C">
              <w:rPr>
                <w:rFonts w:ascii="GHEA Grapalat" w:hAnsi="GHEA Grapalat"/>
                <w:b/>
                <w:bCs/>
                <w:i/>
                <w:iCs/>
                <w:sz w:val="14"/>
                <w:szCs w:val="14"/>
                <w:shd w:val="clear" w:color="auto" w:fill="FFFF00"/>
              </w:rPr>
              <w:t xml:space="preserve"> MC240 ավտոմատ բիոքիմիական վերլուծիչի աշխատանքի  ստուգման համար:Ֆորմատ՝5մլ: Հավաքածուն պետք է ներառի ACCENT MC240 ավտոմատ բիոքիմիական վերլուծիչների համար նախատեսված օգտագործողի ուղեցո</w:t>
            </w:r>
            <w:r w:rsidRPr="00131E9C">
              <w:rPr>
                <w:rFonts w:ascii="GHEA Grapalat" w:hAnsi="GHEA Grapalat"/>
                <w:b/>
                <w:bCs/>
                <w:i/>
                <w:iCs/>
                <w:sz w:val="14"/>
                <w:szCs w:val="14"/>
                <w:shd w:val="clear" w:color="auto" w:fill="FFFF00"/>
              </w:rPr>
              <w:t>ւյց  Հանձման պահին պիտանելիության ժամկետի 75% առկայություն։ Պահպանման պայմաններ՝ 2-8 CISO 9001 և ISO 13485 սերտիֆիկատների առկայություն:For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33691162/506</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  սիճուկ  պաթոլոգիկ</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"Ստուգիչ սիճուկ պաթոլոգիկ, նախատեսված բիոքիմիական </w:t>
            </w:r>
            <w:proofErr w:type="gramStart"/>
            <w:r w:rsidRPr="00131E9C">
              <w:rPr>
                <w:rFonts w:ascii="GHEA Grapalat" w:hAnsi="GHEA Grapalat"/>
                <w:b/>
                <w:bCs/>
                <w:i/>
                <w:iCs/>
                <w:sz w:val="14"/>
                <w:szCs w:val="14"/>
                <w:shd w:val="clear" w:color="auto" w:fill="FFFF00"/>
              </w:rPr>
              <w:t>չափանիշն</w:t>
            </w:r>
            <w:r w:rsidRPr="00131E9C">
              <w:rPr>
                <w:rFonts w:ascii="GHEA Grapalat" w:hAnsi="GHEA Grapalat"/>
                <w:b/>
                <w:bCs/>
                <w:i/>
                <w:iCs/>
                <w:sz w:val="14"/>
                <w:szCs w:val="14"/>
                <w:shd w:val="clear" w:color="auto" w:fill="FFFF00"/>
              </w:rPr>
              <w:t>երի  ACCENT</w:t>
            </w:r>
            <w:proofErr w:type="gramEnd"/>
            <w:r w:rsidRPr="00131E9C">
              <w:rPr>
                <w:rFonts w:ascii="GHEA Grapalat" w:hAnsi="GHEA Grapalat"/>
                <w:b/>
                <w:bCs/>
                <w:i/>
                <w:iCs/>
                <w:sz w:val="14"/>
                <w:szCs w:val="14"/>
                <w:shd w:val="clear" w:color="auto" w:fill="FFFF00"/>
              </w:rPr>
              <w:t xml:space="preserve"> MC240 ավտոմատ բիոքիմիական վերլուծիչի աշխատանքի  ստուգման համար: Ֆորմատ՝5մլ:Հավաքածուն պետք է ներառի ACCENT MC240 ավտոմատ բիոքիմիական վերլուծիչների համար նախատեսված օգտագործողի ուղեցույց:  Հանձման պահին պիտանելիության ժամկետի 75% առկայություն։ Պ</w:t>
            </w:r>
            <w:r w:rsidRPr="00131E9C">
              <w:rPr>
                <w:rFonts w:ascii="GHEA Grapalat" w:hAnsi="GHEA Grapalat"/>
                <w:b/>
                <w:bCs/>
                <w:i/>
                <w:iCs/>
                <w:sz w:val="14"/>
                <w:szCs w:val="14"/>
                <w:shd w:val="clear" w:color="auto" w:fill="FFFF00"/>
              </w:rPr>
              <w:t>ահպանման պայմաններ՝ 2-8 CISO 9001 և ISO 13485 սերտիֆիկատների առկայություն:For IVD use only "</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33691410/504</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լ-թ 4 Х 40մլ</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ACCENT MC 240 վերլուծիչի համար մաքրող լուծույթ /Washing Solution/ : Օրիգինալ:  Ֆորմատ` 4x40 մլ մաքրող լուծույթ/հատ: Նոր է, չօ</w:t>
            </w:r>
            <w:r w:rsidRPr="00131E9C">
              <w:rPr>
                <w:rFonts w:ascii="GHEA Grapalat" w:hAnsi="GHEA Grapalat"/>
                <w:b/>
                <w:bCs/>
                <w:i/>
                <w:iCs/>
                <w:sz w:val="14"/>
                <w:szCs w:val="14"/>
                <w:shd w:val="clear" w:color="auto" w:fill="FFFF00"/>
              </w:rPr>
              <w:t>գտագործված, գործարանային փաթեթավորմամբ: Հանձնելու պահին պիտանիության ժամկետի 1/2 առկայություն: Պահպանման պայմանները սենյակային ջերմաստիճանում:</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39831100/501</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ACCENT MC 240 վերլուծիչի համար կյուվետների լվացող լուծույթ /Detergent B </w:t>
            </w:r>
            <w:r w:rsidRPr="00131E9C">
              <w:rPr>
                <w:rFonts w:ascii="GHEA Grapalat" w:hAnsi="GHEA Grapalat"/>
                <w:b/>
                <w:bCs/>
                <w:i/>
                <w:iCs/>
                <w:sz w:val="14"/>
                <w:szCs w:val="14"/>
                <w:shd w:val="clear" w:color="auto" w:fill="FFFF00"/>
              </w:rPr>
              <w:t>concentrated/: Օրիգինալ:  Ֆորմատ` 1000 մլ մաքրող լուծույթ/հատ: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w:t>
            </w:r>
          </w:p>
        </w:tc>
      </w:tr>
      <w:tr w:rsidR="003B2E5D" w:rsidRPr="00131E9C" w:rsidTr="005D7A22">
        <w:trPr>
          <w:trHeight w:val="354"/>
        </w:trPr>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2633"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33691162/507</w:t>
            </w:r>
          </w:p>
        </w:tc>
        <w:tc>
          <w:tcPr>
            <w:tcW w:w="2634"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Կալիբրատոր HDL/LDL</w:t>
            </w:r>
          </w:p>
        </w:tc>
        <w:tc>
          <w:tcPr>
            <w:tcW w:w="790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"Կալիբրատոր HDL/LDL, նախատեսված բիոքիմիական </w:t>
            </w:r>
            <w:proofErr w:type="gramStart"/>
            <w:r w:rsidRPr="00131E9C">
              <w:rPr>
                <w:rFonts w:ascii="GHEA Grapalat" w:hAnsi="GHEA Grapalat"/>
                <w:b/>
                <w:bCs/>
                <w:i/>
                <w:iCs/>
                <w:sz w:val="14"/>
                <w:szCs w:val="14"/>
                <w:shd w:val="clear" w:color="auto" w:fill="FFFF00"/>
              </w:rPr>
              <w:t>չափանիշների  ACCENT</w:t>
            </w:r>
            <w:proofErr w:type="gramEnd"/>
            <w:r w:rsidRPr="00131E9C">
              <w:rPr>
                <w:rFonts w:ascii="GHEA Grapalat" w:hAnsi="GHEA Grapalat"/>
                <w:b/>
                <w:bCs/>
                <w:i/>
                <w:iCs/>
                <w:sz w:val="14"/>
                <w:szCs w:val="14"/>
                <w:shd w:val="clear" w:color="auto" w:fill="FFFF00"/>
              </w:rPr>
              <w:t xml:space="preserve"> MC240 ավտոմատ բիոքիմիական վերլուծիչի աշխատանքի  ստուգման համար: Ֆորմատ՝5մլ:Հավաքածուն պետք է ներառի ACCENT MC240 ավտոմատ բիոքիմիական վերլուծիչների համար նախատեսված օգտագործողի ուղեցույց:  Հանձ</w:t>
            </w:r>
            <w:r w:rsidRPr="00131E9C">
              <w:rPr>
                <w:rFonts w:ascii="GHEA Grapalat" w:hAnsi="GHEA Grapalat"/>
                <w:b/>
                <w:bCs/>
                <w:i/>
                <w:iCs/>
                <w:sz w:val="14"/>
                <w:szCs w:val="14"/>
                <w:shd w:val="clear" w:color="auto" w:fill="FFFF00"/>
              </w:rPr>
              <w:t>ման պահին պիտանելիության ժամկետի 75% առկայություն։ Պահպանման պայմաններ՝ 2-8 CISO 9001 և ISO 13485 սերտիֆիկատների առկայություն: For IVD use only "</w:t>
            </w:r>
          </w:p>
        </w:tc>
      </w:tr>
    </w:tbl>
    <w:p w:rsidR="005D7A22" w:rsidRPr="005D7A22" w:rsidRDefault="005D7A22" w:rsidP="005D7A22">
      <w:pPr>
        <w:pStyle w:val="3"/>
        <w:rPr>
          <w:rFonts w:ascii="Calibri" w:hAnsi="Calibri" w:cs="Calibri"/>
          <w:i w:val="0"/>
          <w:lang w:val="hy-AM"/>
        </w:rPr>
      </w:pPr>
      <w:r w:rsidRPr="005D7A22">
        <w:rPr>
          <w:rFonts w:ascii="Calibri" w:hAnsi="Calibri" w:cs="Calibri"/>
          <w:i w:val="0"/>
          <w:lang w:val="hy-AM"/>
        </w:rPr>
        <w:lastRenderedPageBreak/>
        <w:t xml:space="preserve">* </w:t>
      </w:r>
      <w:r w:rsidRPr="005D7A22">
        <w:rPr>
          <w:rFonts w:ascii="Sylfaen" w:hAnsi="Sylfaen" w:cs="Sylfaen"/>
          <w:i w:val="0"/>
          <w:lang w:val="hy-AM"/>
        </w:rPr>
        <w:t>Ապրանքի</w:t>
      </w:r>
      <w:r w:rsidRPr="005D7A22">
        <w:rPr>
          <w:rFonts w:ascii="Calibri" w:hAnsi="Calibri" w:cs="Calibri"/>
          <w:i w:val="0"/>
          <w:lang w:val="hy-AM"/>
        </w:rPr>
        <w:t xml:space="preserve"> </w:t>
      </w:r>
      <w:r w:rsidRPr="005D7A22">
        <w:rPr>
          <w:rFonts w:ascii="Sylfaen" w:hAnsi="Sylfaen" w:cs="Sylfaen"/>
          <w:i w:val="0"/>
          <w:lang w:val="hy-AM"/>
        </w:rPr>
        <w:t>մատակարարման</w:t>
      </w:r>
      <w:r w:rsidRPr="005D7A22">
        <w:rPr>
          <w:rFonts w:ascii="Calibri" w:hAnsi="Calibri" w:cs="Calibri"/>
          <w:i w:val="0"/>
          <w:lang w:val="hy-AM"/>
        </w:rPr>
        <w:t xml:space="preserve"> </w:t>
      </w:r>
      <w:r w:rsidRPr="005D7A22">
        <w:rPr>
          <w:rFonts w:ascii="Sylfaen" w:hAnsi="Sylfaen" w:cs="Sylfaen"/>
          <w:i w:val="0"/>
          <w:lang w:val="hy-AM"/>
        </w:rPr>
        <w:t>ժամկետը</w:t>
      </w:r>
      <w:r w:rsidRPr="005D7A22">
        <w:rPr>
          <w:rFonts w:ascii="Calibri" w:hAnsi="Calibri" w:cs="Calibri"/>
          <w:i w:val="0"/>
          <w:lang w:val="hy-AM"/>
        </w:rPr>
        <w:t xml:space="preserve">, </w:t>
      </w:r>
      <w:r w:rsidRPr="005D7A22">
        <w:rPr>
          <w:rFonts w:ascii="Sylfaen" w:hAnsi="Sylfaen" w:cs="Sylfaen"/>
          <w:i w:val="0"/>
          <w:lang w:val="hy-AM"/>
        </w:rPr>
        <w:t>իսկ</w:t>
      </w:r>
      <w:r w:rsidRPr="005D7A22">
        <w:rPr>
          <w:rFonts w:ascii="Calibri" w:hAnsi="Calibri" w:cs="Calibri"/>
          <w:i w:val="0"/>
          <w:lang w:val="hy-AM"/>
        </w:rPr>
        <w:t xml:space="preserve"> </w:t>
      </w:r>
      <w:r w:rsidRPr="005D7A22">
        <w:rPr>
          <w:rFonts w:ascii="Sylfaen" w:hAnsi="Sylfaen" w:cs="Sylfaen"/>
          <w:i w:val="0"/>
          <w:lang w:val="hy-AM"/>
        </w:rPr>
        <w:t>փուլային</w:t>
      </w:r>
      <w:r w:rsidRPr="005D7A22">
        <w:rPr>
          <w:rFonts w:ascii="Calibri" w:hAnsi="Calibri" w:cs="Calibri"/>
          <w:i w:val="0"/>
          <w:lang w:val="hy-AM"/>
        </w:rPr>
        <w:t xml:space="preserve"> </w:t>
      </w:r>
      <w:r w:rsidRPr="005D7A22">
        <w:rPr>
          <w:rFonts w:ascii="Sylfaen" w:hAnsi="Sylfaen" w:cs="Sylfaen"/>
          <w:i w:val="0"/>
          <w:lang w:val="hy-AM"/>
        </w:rPr>
        <w:t>մատակարարման</w:t>
      </w:r>
      <w:r w:rsidRPr="005D7A22">
        <w:rPr>
          <w:rFonts w:ascii="Calibri" w:hAnsi="Calibri" w:cs="Calibri"/>
          <w:i w:val="0"/>
          <w:lang w:val="hy-AM"/>
        </w:rPr>
        <w:t xml:space="preserve"> </w:t>
      </w:r>
      <w:r w:rsidRPr="005D7A22">
        <w:rPr>
          <w:rFonts w:ascii="Sylfaen" w:hAnsi="Sylfaen" w:cs="Sylfaen"/>
          <w:i w:val="0"/>
          <w:lang w:val="hy-AM"/>
        </w:rPr>
        <w:t>դեպքում</w:t>
      </w:r>
      <w:r w:rsidRPr="005D7A22">
        <w:rPr>
          <w:rFonts w:ascii="Calibri" w:hAnsi="Calibri" w:cs="Calibri"/>
          <w:i w:val="0"/>
          <w:lang w:val="hy-AM"/>
        </w:rPr>
        <w:t xml:space="preserve">` </w:t>
      </w:r>
      <w:r w:rsidRPr="005D7A22">
        <w:rPr>
          <w:rFonts w:ascii="Sylfaen" w:hAnsi="Sylfaen" w:cs="Sylfaen"/>
          <w:i w:val="0"/>
          <w:lang w:val="hy-AM"/>
        </w:rPr>
        <w:t>առաջին</w:t>
      </w:r>
      <w:r w:rsidRPr="005D7A22">
        <w:rPr>
          <w:rFonts w:ascii="Calibri" w:hAnsi="Calibri" w:cs="Calibri"/>
          <w:i w:val="0"/>
          <w:lang w:val="hy-AM"/>
        </w:rPr>
        <w:t xml:space="preserve"> </w:t>
      </w:r>
      <w:r w:rsidRPr="005D7A22">
        <w:rPr>
          <w:rFonts w:ascii="Sylfaen" w:hAnsi="Sylfaen" w:cs="Sylfaen"/>
          <w:i w:val="0"/>
          <w:lang w:val="hy-AM"/>
        </w:rPr>
        <w:t>փուլի</w:t>
      </w:r>
      <w:r w:rsidRPr="005D7A22">
        <w:rPr>
          <w:rFonts w:ascii="Calibri" w:hAnsi="Calibri" w:cs="Calibri"/>
          <w:i w:val="0"/>
          <w:lang w:val="hy-AM"/>
        </w:rPr>
        <w:t xml:space="preserve"> </w:t>
      </w:r>
      <w:r w:rsidRPr="005D7A22">
        <w:rPr>
          <w:rFonts w:ascii="Sylfaen" w:hAnsi="Sylfaen" w:cs="Sylfaen"/>
          <w:i w:val="0"/>
          <w:lang w:val="hy-AM"/>
        </w:rPr>
        <w:t>մատակարարման</w:t>
      </w:r>
      <w:r w:rsidRPr="005D7A22">
        <w:rPr>
          <w:rFonts w:ascii="Calibri" w:hAnsi="Calibri" w:cs="Calibri"/>
          <w:i w:val="0"/>
          <w:lang w:val="hy-AM"/>
        </w:rPr>
        <w:t xml:space="preserve"> </w:t>
      </w:r>
      <w:r w:rsidRPr="005D7A22">
        <w:rPr>
          <w:rFonts w:ascii="Sylfaen" w:hAnsi="Sylfaen" w:cs="Sylfaen"/>
          <w:i w:val="0"/>
          <w:lang w:val="hy-AM"/>
        </w:rPr>
        <w:t>ժամկետը</w:t>
      </w:r>
      <w:r w:rsidRPr="005D7A22">
        <w:rPr>
          <w:rFonts w:ascii="Calibri" w:hAnsi="Calibri" w:cs="Calibri"/>
          <w:i w:val="0"/>
          <w:lang w:val="hy-AM"/>
        </w:rPr>
        <w:t xml:space="preserve">, </w:t>
      </w:r>
      <w:r w:rsidRPr="005D7A22">
        <w:rPr>
          <w:rFonts w:ascii="Sylfaen" w:hAnsi="Sylfaen" w:cs="Sylfaen"/>
          <w:i w:val="0"/>
          <w:lang w:val="hy-AM"/>
        </w:rPr>
        <w:t>սահմանվում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առնվազն</w:t>
      </w:r>
      <w:r w:rsidRPr="005D7A22">
        <w:rPr>
          <w:rFonts w:ascii="Calibri" w:hAnsi="Calibri" w:cs="Calibri"/>
          <w:i w:val="0"/>
          <w:lang w:val="hy-AM"/>
        </w:rPr>
        <w:t xml:space="preserve"> 20 </w:t>
      </w:r>
      <w:r w:rsidRPr="005D7A22">
        <w:rPr>
          <w:rFonts w:ascii="Sylfaen" w:hAnsi="Sylfaen" w:cs="Sylfaen"/>
          <w:i w:val="0"/>
          <w:lang w:val="hy-AM"/>
        </w:rPr>
        <w:t>օրացուցային</w:t>
      </w:r>
      <w:r w:rsidRPr="005D7A22">
        <w:rPr>
          <w:rFonts w:ascii="Calibri" w:hAnsi="Calibri" w:cs="Calibri"/>
          <w:i w:val="0"/>
          <w:lang w:val="hy-AM"/>
        </w:rPr>
        <w:t xml:space="preserve"> </w:t>
      </w:r>
      <w:r w:rsidRPr="005D7A22">
        <w:rPr>
          <w:rFonts w:ascii="Sylfaen" w:hAnsi="Sylfaen" w:cs="Sylfaen"/>
          <w:i w:val="0"/>
          <w:lang w:val="hy-AM"/>
        </w:rPr>
        <w:t>օր</w:t>
      </w:r>
      <w:r w:rsidRPr="005D7A22">
        <w:rPr>
          <w:rFonts w:ascii="Calibri" w:hAnsi="Calibri" w:cs="Calibri"/>
          <w:i w:val="0"/>
          <w:lang w:val="hy-AM"/>
        </w:rPr>
        <w:t xml:space="preserve">, </w:t>
      </w:r>
      <w:r w:rsidRPr="005D7A22">
        <w:rPr>
          <w:rFonts w:ascii="Sylfaen" w:hAnsi="Sylfaen" w:cs="Sylfaen"/>
          <w:i w:val="0"/>
          <w:lang w:val="hy-AM"/>
        </w:rPr>
        <w:t>որի</w:t>
      </w:r>
      <w:r w:rsidRPr="005D7A22">
        <w:rPr>
          <w:rFonts w:ascii="Calibri" w:hAnsi="Calibri" w:cs="Calibri"/>
          <w:i w:val="0"/>
          <w:lang w:val="hy-AM"/>
        </w:rPr>
        <w:t xml:space="preserve"> </w:t>
      </w:r>
      <w:r w:rsidRPr="005D7A22">
        <w:rPr>
          <w:rFonts w:ascii="Sylfaen" w:hAnsi="Sylfaen" w:cs="Sylfaen"/>
          <w:i w:val="0"/>
          <w:lang w:val="hy-AM"/>
        </w:rPr>
        <w:t>հաշվարկը</w:t>
      </w:r>
      <w:r w:rsidRPr="005D7A22">
        <w:rPr>
          <w:rFonts w:ascii="Calibri" w:hAnsi="Calibri" w:cs="Calibri"/>
          <w:i w:val="0"/>
          <w:lang w:val="hy-AM"/>
        </w:rPr>
        <w:t xml:space="preserve"> </w:t>
      </w:r>
      <w:r w:rsidRPr="005D7A22">
        <w:rPr>
          <w:rFonts w:ascii="Sylfaen" w:hAnsi="Sylfaen" w:cs="Sylfaen"/>
          <w:i w:val="0"/>
          <w:lang w:val="hy-AM"/>
        </w:rPr>
        <w:t>կատարվում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պայմանագրով</w:t>
      </w:r>
      <w:r w:rsidRPr="005D7A22">
        <w:rPr>
          <w:rFonts w:ascii="Calibri" w:hAnsi="Calibri" w:cs="Calibri"/>
          <w:i w:val="0"/>
          <w:lang w:val="hy-AM"/>
        </w:rPr>
        <w:t xml:space="preserve"> </w:t>
      </w:r>
      <w:r w:rsidRPr="005D7A22">
        <w:rPr>
          <w:rFonts w:ascii="Sylfaen" w:hAnsi="Sylfaen" w:cs="Sylfaen"/>
          <w:i w:val="0"/>
          <w:lang w:val="hy-AM"/>
        </w:rPr>
        <w:t>նախատեսված</w:t>
      </w:r>
      <w:r w:rsidRPr="005D7A22">
        <w:rPr>
          <w:rFonts w:ascii="Calibri" w:hAnsi="Calibri" w:cs="Calibri"/>
          <w:i w:val="0"/>
          <w:lang w:val="hy-AM"/>
        </w:rPr>
        <w:t xml:space="preserve"> </w:t>
      </w:r>
      <w:r w:rsidRPr="005D7A22">
        <w:rPr>
          <w:rFonts w:ascii="Sylfaen" w:hAnsi="Sylfaen" w:cs="Sylfaen"/>
          <w:i w:val="0"/>
          <w:lang w:val="hy-AM"/>
        </w:rPr>
        <w:t>կողմերի</w:t>
      </w:r>
      <w:r w:rsidRPr="005D7A22">
        <w:rPr>
          <w:rFonts w:ascii="Calibri" w:hAnsi="Calibri" w:cs="Calibri"/>
          <w:i w:val="0"/>
          <w:lang w:val="hy-AM"/>
        </w:rPr>
        <w:t xml:space="preserve"> </w:t>
      </w:r>
      <w:r w:rsidRPr="005D7A22">
        <w:rPr>
          <w:rFonts w:ascii="Sylfaen" w:hAnsi="Sylfaen" w:cs="Sylfaen"/>
          <w:i w:val="0"/>
          <w:lang w:val="hy-AM"/>
        </w:rPr>
        <w:t>իրավունքների</w:t>
      </w:r>
      <w:r w:rsidRPr="005D7A22">
        <w:rPr>
          <w:rFonts w:ascii="Calibri" w:hAnsi="Calibri" w:cs="Calibri"/>
          <w:i w:val="0"/>
          <w:lang w:val="hy-AM"/>
        </w:rPr>
        <w:t xml:space="preserve"> </w:t>
      </w:r>
      <w:r w:rsidRPr="005D7A22">
        <w:rPr>
          <w:rFonts w:ascii="Sylfaen" w:hAnsi="Sylfaen" w:cs="Sylfaen"/>
          <w:i w:val="0"/>
          <w:lang w:val="hy-AM"/>
        </w:rPr>
        <w:t>և</w:t>
      </w:r>
      <w:r w:rsidRPr="005D7A22">
        <w:rPr>
          <w:rFonts w:ascii="Calibri" w:hAnsi="Calibri" w:cs="Calibri"/>
          <w:i w:val="0"/>
          <w:lang w:val="hy-AM"/>
        </w:rPr>
        <w:t xml:space="preserve"> </w:t>
      </w:r>
      <w:r w:rsidRPr="005D7A22">
        <w:rPr>
          <w:rFonts w:ascii="Sylfaen" w:hAnsi="Sylfaen" w:cs="Sylfaen"/>
          <w:i w:val="0"/>
          <w:lang w:val="hy-AM"/>
        </w:rPr>
        <w:t>պարտականությունների</w:t>
      </w:r>
      <w:r w:rsidRPr="005D7A22">
        <w:rPr>
          <w:rFonts w:ascii="Calibri" w:hAnsi="Calibri" w:cs="Calibri"/>
          <w:i w:val="0"/>
          <w:lang w:val="hy-AM"/>
        </w:rPr>
        <w:t xml:space="preserve"> </w:t>
      </w:r>
      <w:r w:rsidRPr="005D7A22">
        <w:rPr>
          <w:rFonts w:ascii="Sylfaen" w:hAnsi="Sylfaen" w:cs="Sylfaen"/>
          <w:i w:val="0"/>
          <w:lang w:val="hy-AM"/>
        </w:rPr>
        <w:t>կատարման</w:t>
      </w:r>
      <w:r w:rsidRPr="005D7A22">
        <w:rPr>
          <w:rFonts w:ascii="Calibri" w:hAnsi="Calibri" w:cs="Calibri"/>
          <w:i w:val="0"/>
          <w:lang w:val="hy-AM"/>
        </w:rPr>
        <w:t xml:space="preserve"> </w:t>
      </w:r>
      <w:r w:rsidRPr="005D7A22">
        <w:rPr>
          <w:rFonts w:ascii="Sylfaen" w:hAnsi="Sylfaen" w:cs="Sylfaen"/>
          <w:i w:val="0"/>
          <w:lang w:val="hy-AM"/>
        </w:rPr>
        <w:t>պայմանն</w:t>
      </w:r>
      <w:r w:rsidRPr="005D7A22">
        <w:rPr>
          <w:rFonts w:ascii="Calibri" w:hAnsi="Calibri" w:cs="Calibri"/>
          <w:i w:val="0"/>
          <w:lang w:val="hy-AM"/>
        </w:rPr>
        <w:t xml:space="preserve"> </w:t>
      </w:r>
      <w:r w:rsidRPr="005D7A22">
        <w:rPr>
          <w:rFonts w:ascii="Sylfaen" w:hAnsi="Sylfaen" w:cs="Sylfaen"/>
          <w:i w:val="0"/>
          <w:lang w:val="hy-AM"/>
        </w:rPr>
        <w:t>ուժի</w:t>
      </w:r>
      <w:r w:rsidRPr="005D7A22">
        <w:rPr>
          <w:rFonts w:ascii="Calibri" w:hAnsi="Calibri" w:cs="Calibri"/>
          <w:i w:val="0"/>
          <w:lang w:val="hy-AM"/>
        </w:rPr>
        <w:t xml:space="preserve"> </w:t>
      </w:r>
      <w:r w:rsidRPr="005D7A22">
        <w:rPr>
          <w:rFonts w:ascii="Sylfaen" w:hAnsi="Sylfaen" w:cs="Sylfaen"/>
          <w:i w:val="0"/>
          <w:lang w:val="hy-AM"/>
        </w:rPr>
        <w:t>մեջ</w:t>
      </w:r>
      <w:r w:rsidRPr="005D7A22">
        <w:rPr>
          <w:rFonts w:ascii="Calibri" w:hAnsi="Calibri" w:cs="Calibri"/>
          <w:i w:val="0"/>
          <w:lang w:val="hy-AM"/>
        </w:rPr>
        <w:t xml:space="preserve"> </w:t>
      </w:r>
      <w:r w:rsidRPr="005D7A22">
        <w:rPr>
          <w:rFonts w:ascii="Sylfaen" w:hAnsi="Sylfaen" w:cs="Sylfaen"/>
          <w:i w:val="0"/>
          <w:lang w:val="hy-AM"/>
        </w:rPr>
        <w:t>մտնելու</w:t>
      </w:r>
      <w:r w:rsidRPr="005D7A22">
        <w:rPr>
          <w:rFonts w:ascii="Calibri" w:hAnsi="Calibri" w:cs="Calibri"/>
          <w:i w:val="0"/>
          <w:lang w:val="hy-AM"/>
        </w:rPr>
        <w:t xml:space="preserve"> </w:t>
      </w:r>
      <w:r w:rsidRPr="005D7A22">
        <w:rPr>
          <w:rFonts w:ascii="Sylfaen" w:hAnsi="Sylfaen" w:cs="Sylfaen"/>
          <w:i w:val="0"/>
          <w:lang w:val="hy-AM"/>
        </w:rPr>
        <w:t>օրը</w:t>
      </w:r>
      <w:r w:rsidRPr="005D7A22">
        <w:rPr>
          <w:rFonts w:ascii="Calibri" w:hAnsi="Calibri" w:cs="Calibri"/>
          <w:i w:val="0"/>
          <w:lang w:val="hy-AM"/>
        </w:rPr>
        <w:t xml:space="preserve">, </w:t>
      </w:r>
      <w:r w:rsidRPr="005D7A22">
        <w:rPr>
          <w:rFonts w:ascii="Sylfaen" w:hAnsi="Sylfaen" w:cs="Sylfaen"/>
          <w:i w:val="0"/>
          <w:lang w:val="hy-AM"/>
        </w:rPr>
        <w:t>բացառությամբ</w:t>
      </w:r>
      <w:r w:rsidRPr="005D7A22">
        <w:rPr>
          <w:rFonts w:ascii="Calibri" w:hAnsi="Calibri" w:cs="Calibri"/>
          <w:i w:val="0"/>
          <w:lang w:val="hy-AM"/>
        </w:rPr>
        <w:t xml:space="preserve"> </w:t>
      </w:r>
      <w:r w:rsidRPr="005D7A22">
        <w:rPr>
          <w:rFonts w:ascii="Sylfaen" w:hAnsi="Sylfaen" w:cs="Sylfaen"/>
          <w:i w:val="0"/>
          <w:lang w:val="hy-AM"/>
        </w:rPr>
        <w:t>այն</w:t>
      </w:r>
      <w:r w:rsidRPr="005D7A22">
        <w:rPr>
          <w:rFonts w:ascii="Calibri" w:hAnsi="Calibri" w:cs="Calibri"/>
          <w:i w:val="0"/>
          <w:lang w:val="hy-AM"/>
        </w:rPr>
        <w:t xml:space="preserve"> </w:t>
      </w:r>
      <w:r w:rsidRPr="005D7A22">
        <w:rPr>
          <w:rFonts w:ascii="Sylfaen" w:hAnsi="Sylfaen" w:cs="Sylfaen"/>
          <w:i w:val="0"/>
          <w:lang w:val="hy-AM"/>
        </w:rPr>
        <w:t>դեպքի</w:t>
      </w:r>
      <w:r w:rsidRPr="005D7A22">
        <w:rPr>
          <w:rFonts w:ascii="Calibri" w:hAnsi="Calibri" w:cs="Calibri"/>
          <w:i w:val="0"/>
          <w:lang w:val="hy-AM"/>
        </w:rPr>
        <w:t xml:space="preserve">, </w:t>
      </w:r>
      <w:r w:rsidRPr="005D7A22">
        <w:rPr>
          <w:rFonts w:ascii="Sylfaen" w:hAnsi="Sylfaen" w:cs="Sylfaen"/>
          <w:i w:val="0"/>
          <w:lang w:val="hy-AM"/>
        </w:rPr>
        <w:t>երբ</w:t>
      </w:r>
      <w:r w:rsidRPr="005D7A22">
        <w:rPr>
          <w:rFonts w:ascii="Calibri" w:hAnsi="Calibri" w:cs="Calibri"/>
          <w:i w:val="0"/>
          <w:lang w:val="hy-AM"/>
        </w:rPr>
        <w:t xml:space="preserve"> </w:t>
      </w:r>
      <w:r w:rsidRPr="005D7A22">
        <w:rPr>
          <w:rFonts w:ascii="Sylfaen" w:hAnsi="Sylfaen" w:cs="Sylfaen"/>
          <w:i w:val="0"/>
          <w:lang w:val="hy-AM"/>
        </w:rPr>
        <w:t>ընտրված</w:t>
      </w:r>
      <w:r w:rsidRPr="005D7A22">
        <w:rPr>
          <w:rFonts w:ascii="Calibri" w:hAnsi="Calibri" w:cs="Calibri"/>
          <w:i w:val="0"/>
          <w:lang w:val="hy-AM"/>
        </w:rPr>
        <w:t xml:space="preserve"> </w:t>
      </w:r>
      <w:r w:rsidRPr="005D7A22">
        <w:rPr>
          <w:rFonts w:ascii="Sylfaen" w:hAnsi="Sylfaen" w:cs="Sylfaen"/>
          <w:i w:val="0"/>
          <w:lang w:val="hy-AM"/>
        </w:rPr>
        <w:t>մասնակիցը</w:t>
      </w:r>
      <w:r w:rsidRPr="005D7A22">
        <w:rPr>
          <w:rFonts w:ascii="Calibri" w:hAnsi="Calibri" w:cs="Calibri"/>
          <w:i w:val="0"/>
          <w:lang w:val="hy-AM"/>
        </w:rPr>
        <w:t xml:space="preserve"> </w:t>
      </w:r>
      <w:r w:rsidRPr="005D7A22">
        <w:rPr>
          <w:rFonts w:ascii="Sylfaen" w:hAnsi="Sylfaen" w:cs="Sylfaen"/>
          <w:i w:val="0"/>
          <w:lang w:val="hy-AM"/>
        </w:rPr>
        <w:t>համաձայնում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ապրանքը</w:t>
      </w:r>
      <w:r w:rsidRPr="005D7A22">
        <w:rPr>
          <w:rFonts w:ascii="Calibri" w:hAnsi="Calibri" w:cs="Calibri"/>
          <w:i w:val="0"/>
          <w:lang w:val="hy-AM"/>
        </w:rPr>
        <w:t xml:space="preserve"> </w:t>
      </w:r>
      <w:r w:rsidRPr="005D7A22">
        <w:rPr>
          <w:rFonts w:ascii="Sylfaen" w:hAnsi="Sylfaen" w:cs="Sylfaen"/>
          <w:i w:val="0"/>
          <w:lang w:val="hy-AM"/>
        </w:rPr>
        <w:t>մատակարարել</w:t>
      </w:r>
      <w:r w:rsidRPr="005D7A22">
        <w:rPr>
          <w:rFonts w:ascii="Calibri" w:hAnsi="Calibri" w:cs="Calibri"/>
          <w:i w:val="0"/>
          <w:lang w:val="hy-AM"/>
        </w:rPr>
        <w:t xml:space="preserve"> </w:t>
      </w:r>
      <w:r w:rsidRPr="005D7A22">
        <w:rPr>
          <w:rFonts w:ascii="Sylfaen" w:hAnsi="Sylfaen" w:cs="Sylfaen"/>
          <w:i w:val="0"/>
          <w:lang w:val="hy-AM"/>
        </w:rPr>
        <w:t>ավելի</w:t>
      </w:r>
      <w:r w:rsidRPr="005D7A22">
        <w:rPr>
          <w:rFonts w:ascii="Calibri" w:hAnsi="Calibri" w:cs="Calibri"/>
          <w:i w:val="0"/>
          <w:lang w:val="hy-AM"/>
        </w:rPr>
        <w:t xml:space="preserve"> </w:t>
      </w:r>
      <w:r w:rsidRPr="005D7A22">
        <w:rPr>
          <w:rFonts w:ascii="Sylfaen" w:hAnsi="Sylfaen" w:cs="Sylfaen"/>
          <w:i w:val="0"/>
          <w:lang w:val="hy-AM"/>
        </w:rPr>
        <w:t>կարճ</w:t>
      </w:r>
      <w:r w:rsidRPr="005D7A22">
        <w:rPr>
          <w:rFonts w:ascii="Calibri" w:hAnsi="Calibri" w:cs="Calibri"/>
          <w:i w:val="0"/>
          <w:lang w:val="hy-AM"/>
        </w:rPr>
        <w:t xml:space="preserve"> </w:t>
      </w:r>
      <w:r w:rsidRPr="005D7A22">
        <w:rPr>
          <w:rFonts w:ascii="Sylfaen" w:hAnsi="Sylfaen" w:cs="Sylfaen"/>
          <w:i w:val="0"/>
          <w:lang w:val="hy-AM"/>
        </w:rPr>
        <w:t>ժամկետում</w:t>
      </w:r>
      <w:r w:rsidRPr="005D7A22">
        <w:rPr>
          <w:rFonts w:ascii="Calibri" w:hAnsi="Calibri" w:cs="Calibri"/>
          <w:i w:val="0"/>
          <w:lang w:val="hy-AM"/>
        </w:rPr>
        <w:t xml:space="preserve">: </w:t>
      </w:r>
      <w:r w:rsidRPr="005D7A22">
        <w:rPr>
          <w:rFonts w:ascii="Sylfaen" w:hAnsi="Sylfaen" w:cs="Sylfaen"/>
          <w:i w:val="0"/>
          <w:lang w:val="hy-AM"/>
        </w:rPr>
        <w:t>Մատակարարման</w:t>
      </w:r>
      <w:r w:rsidRPr="005D7A22">
        <w:rPr>
          <w:rFonts w:ascii="Calibri" w:hAnsi="Calibri" w:cs="Calibri"/>
          <w:i w:val="0"/>
          <w:lang w:val="hy-AM"/>
        </w:rPr>
        <w:t xml:space="preserve"> </w:t>
      </w:r>
      <w:r w:rsidRPr="005D7A22">
        <w:rPr>
          <w:rFonts w:ascii="Sylfaen" w:hAnsi="Sylfaen" w:cs="Sylfaen"/>
          <w:i w:val="0"/>
          <w:lang w:val="hy-AM"/>
        </w:rPr>
        <w:t>վերջնաժամկետը</w:t>
      </w:r>
      <w:r w:rsidRPr="005D7A22">
        <w:rPr>
          <w:rFonts w:ascii="Calibri" w:hAnsi="Calibri" w:cs="Calibri"/>
          <w:i w:val="0"/>
          <w:lang w:val="hy-AM"/>
        </w:rPr>
        <w:t xml:space="preserve"> </w:t>
      </w:r>
      <w:r w:rsidRPr="005D7A22">
        <w:rPr>
          <w:rFonts w:ascii="Sylfaen" w:hAnsi="Sylfaen" w:cs="Sylfaen"/>
          <w:i w:val="0"/>
          <w:lang w:val="hy-AM"/>
        </w:rPr>
        <w:t>չի</w:t>
      </w:r>
      <w:r w:rsidRPr="005D7A22">
        <w:rPr>
          <w:rFonts w:ascii="Calibri" w:hAnsi="Calibri" w:cs="Calibri"/>
          <w:i w:val="0"/>
          <w:lang w:val="hy-AM"/>
        </w:rPr>
        <w:t xml:space="preserve"> </w:t>
      </w:r>
      <w:r w:rsidRPr="005D7A22">
        <w:rPr>
          <w:rFonts w:ascii="Sylfaen" w:hAnsi="Sylfaen" w:cs="Sylfaen"/>
          <w:i w:val="0"/>
          <w:lang w:val="hy-AM"/>
        </w:rPr>
        <w:t>կարող</w:t>
      </w:r>
      <w:r w:rsidRPr="005D7A22">
        <w:rPr>
          <w:rFonts w:ascii="Calibri" w:hAnsi="Calibri" w:cs="Calibri"/>
          <w:i w:val="0"/>
          <w:lang w:val="hy-AM"/>
        </w:rPr>
        <w:t xml:space="preserve"> </w:t>
      </w:r>
      <w:r w:rsidRPr="005D7A22">
        <w:rPr>
          <w:rFonts w:ascii="Sylfaen" w:hAnsi="Sylfaen" w:cs="Sylfaen"/>
          <w:i w:val="0"/>
          <w:lang w:val="hy-AM"/>
        </w:rPr>
        <w:t>ավել</w:t>
      </w:r>
      <w:r w:rsidRPr="005D7A22">
        <w:rPr>
          <w:rFonts w:ascii="Calibri" w:hAnsi="Calibri" w:cs="Calibri"/>
          <w:i w:val="0"/>
          <w:lang w:val="hy-AM"/>
        </w:rPr>
        <w:t xml:space="preserve"> </w:t>
      </w:r>
      <w:r w:rsidRPr="005D7A22">
        <w:rPr>
          <w:rFonts w:ascii="Sylfaen" w:hAnsi="Sylfaen" w:cs="Sylfaen"/>
          <w:i w:val="0"/>
          <w:lang w:val="hy-AM"/>
        </w:rPr>
        <w:t>լինել</w:t>
      </w:r>
      <w:r w:rsidRPr="005D7A22">
        <w:rPr>
          <w:rFonts w:ascii="Calibri" w:hAnsi="Calibri" w:cs="Calibri"/>
          <w:i w:val="0"/>
          <w:lang w:val="hy-AM"/>
        </w:rPr>
        <w:t xml:space="preserve">, </w:t>
      </w:r>
      <w:r w:rsidRPr="005D7A22">
        <w:rPr>
          <w:rFonts w:ascii="Sylfaen" w:hAnsi="Sylfaen" w:cs="Sylfaen"/>
          <w:i w:val="0"/>
          <w:lang w:val="hy-AM"/>
        </w:rPr>
        <w:t>քան</w:t>
      </w:r>
      <w:r w:rsidRPr="005D7A22">
        <w:rPr>
          <w:rFonts w:ascii="Calibri" w:hAnsi="Calibri" w:cs="Calibri"/>
          <w:i w:val="0"/>
          <w:lang w:val="hy-AM"/>
        </w:rPr>
        <w:t xml:space="preserve"> </w:t>
      </w:r>
      <w:r w:rsidRPr="005D7A22">
        <w:rPr>
          <w:rFonts w:ascii="Sylfaen" w:hAnsi="Sylfaen" w:cs="Sylfaen"/>
          <w:i w:val="0"/>
          <w:lang w:val="hy-AM"/>
        </w:rPr>
        <w:t>տվյալ</w:t>
      </w:r>
      <w:r w:rsidRPr="005D7A22">
        <w:rPr>
          <w:rFonts w:ascii="Calibri" w:hAnsi="Calibri" w:cs="Calibri"/>
          <w:i w:val="0"/>
          <w:lang w:val="hy-AM"/>
        </w:rPr>
        <w:t xml:space="preserve"> </w:t>
      </w:r>
      <w:r w:rsidRPr="005D7A22">
        <w:rPr>
          <w:rFonts w:ascii="Sylfaen" w:hAnsi="Sylfaen" w:cs="Sylfaen"/>
          <w:i w:val="0"/>
          <w:lang w:val="hy-AM"/>
        </w:rPr>
        <w:t>տարվա</w:t>
      </w:r>
      <w:r w:rsidRPr="005D7A22">
        <w:rPr>
          <w:rFonts w:ascii="Calibri" w:hAnsi="Calibri" w:cs="Calibri"/>
          <w:i w:val="0"/>
          <w:lang w:val="hy-AM"/>
        </w:rPr>
        <w:t xml:space="preserve"> </w:t>
      </w:r>
      <w:r w:rsidRPr="005D7A22">
        <w:rPr>
          <w:rFonts w:ascii="Sylfaen" w:hAnsi="Sylfaen" w:cs="Sylfaen"/>
          <w:i w:val="0"/>
          <w:lang w:val="hy-AM"/>
        </w:rPr>
        <w:t>դեկտեմբերի</w:t>
      </w:r>
      <w:r w:rsidRPr="005D7A22">
        <w:rPr>
          <w:rFonts w:ascii="Calibri" w:hAnsi="Calibri" w:cs="Calibri"/>
          <w:i w:val="0"/>
          <w:lang w:val="hy-AM"/>
        </w:rPr>
        <w:t xml:space="preserve"> 25-</w:t>
      </w:r>
      <w:r w:rsidRPr="005D7A22">
        <w:rPr>
          <w:rFonts w:ascii="Sylfaen" w:hAnsi="Sylfaen" w:cs="Sylfaen"/>
          <w:i w:val="0"/>
          <w:lang w:val="hy-AM"/>
        </w:rPr>
        <w:t>ը</w:t>
      </w:r>
      <w:r w:rsidRPr="005D7A22">
        <w:rPr>
          <w:rFonts w:ascii="Calibri" w:hAnsi="Calibri" w:cs="Calibri"/>
          <w:i w:val="0"/>
          <w:lang w:val="hy-AM"/>
        </w:rPr>
        <w:t>:</w:t>
      </w:r>
    </w:p>
    <w:p w:rsidR="005D7A22" w:rsidRPr="005D7A22" w:rsidRDefault="005D7A22" w:rsidP="005D7A22">
      <w:pPr>
        <w:pStyle w:val="3"/>
        <w:rPr>
          <w:rFonts w:ascii="Calibri" w:hAnsi="Calibri" w:cs="Calibri"/>
          <w:i w:val="0"/>
          <w:lang w:val="hy-AM"/>
        </w:rPr>
      </w:pPr>
    </w:p>
    <w:p w:rsidR="005D7A22" w:rsidRPr="005D7A22" w:rsidRDefault="005D7A22" w:rsidP="005D7A22">
      <w:pPr>
        <w:pStyle w:val="3"/>
        <w:rPr>
          <w:rFonts w:ascii="Calibri" w:hAnsi="Calibri" w:cs="Calibri"/>
          <w:i w:val="0"/>
          <w:lang w:val="hy-AM"/>
        </w:rPr>
      </w:pPr>
      <w:r w:rsidRPr="005D7A22">
        <w:rPr>
          <w:rFonts w:ascii="Calibri" w:hAnsi="Calibri" w:cs="Calibri"/>
          <w:i w:val="0"/>
          <w:lang w:val="hy-AM"/>
        </w:rPr>
        <w:t xml:space="preserve">** </w:t>
      </w:r>
      <w:r w:rsidRPr="005D7A22">
        <w:rPr>
          <w:rFonts w:ascii="Sylfaen" w:hAnsi="Sylfaen" w:cs="Sylfaen"/>
          <w:i w:val="0"/>
          <w:lang w:val="hy-AM"/>
        </w:rPr>
        <w:t>Եթե</w:t>
      </w:r>
      <w:r w:rsidRPr="005D7A22">
        <w:rPr>
          <w:rFonts w:ascii="Calibri" w:hAnsi="Calibri" w:cs="Calibri"/>
          <w:i w:val="0"/>
          <w:lang w:val="hy-AM"/>
        </w:rPr>
        <w:t xml:space="preserve"> </w:t>
      </w:r>
      <w:r w:rsidRPr="005D7A22">
        <w:rPr>
          <w:rFonts w:ascii="Sylfaen" w:hAnsi="Sylfaen" w:cs="Sylfaen"/>
          <w:i w:val="0"/>
          <w:lang w:val="hy-AM"/>
        </w:rPr>
        <w:t>հրավերով</w:t>
      </w:r>
      <w:r w:rsidRPr="005D7A22">
        <w:rPr>
          <w:rFonts w:ascii="Calibri" w:hAnsi="Calibri" w:cs="Calibri"/>
          <w:i w:val="0"/>
          <w:lang w:val="hy-AM"/>
        </w:rPr>
        <w:t xml:space="preserve"> </w:t>
      </w:r>
      <w:r w:rsidRPr="005D7A22">
        <w:rPr>
          <w:rFonts w:ascii="Sylfaen" w:hAnsi="Sylfaen" w:cs="Sylfaen"/>
          <w:i w:val="0"/>
          <w:lang w:val="hy-AM"/>
        </w:rPr>
        <w:t>չի</w:t>
      </w:r>
      <w:r w:rsidRPr="005D7A22">
        <w:rPr>
          <w:rFonts w:ascii="Calibri" w:hAnsi="Calibri" w:cs="Calibri"/>
          <w:i w:val="0"/>
          <w:lang w:val="hy-AM"/>
        </w:rPr>
        <w:t xml:space="preserve"> </w:t>
      </w:r>
      <w:r w:rsidRPr="005D7A22">
        <w:rPr>
          <w:rFonts w:ascii="Sylfaen" w:hAnsi="Sylfaen" w:cs="Sylfaen"/>
          <w:i w:val="0"/>
          <w:lang w:val="hy-AM"/>
        </w:rPr>
        <w:t>նախատեսվում</w:t>
      </w:r>
      <w:r w:rsidRPr="005D7A22">
        <w:rPr>
          <w:rFonts w:ascii="Calibri" w:hAnsi="Calibri" w:cs="Calibri"/>
          <w:i w:val="0"/>
          <w:lang w:val="hy-AM"/>
        </w:rPr>
        <w:t xml:space="preserve"> </w:t>
      </w:r>
      <w:r w:rsidRPr="005D7A22">
        <w:rPr>
          <w:rFonts w:ascii="Sylfaen" w:hAnsi="Sylfaen" w:cs="Sylfaen"/>
          <w:i w:val="0"/>
          <w:lang w:val="hy-AM"/>
        </w:rPr>
        <w:t>մասնակցի</w:t>
      </w:r>
      <w:r w:rsidRPr="005D7A22">
        <w:rPr>
          <w:rFonts w:ascii="Calibri" w:hAnsi="Calibri" w:cs="Calibri"/>
          <w:i w:val="0"/>
          <w:lang w:val="hy-AM"/>
        </w:rPr>
        <w:t xml:space="preserve"> </w:t>
      </w:r>
      <w:r w:rsidRPr="005D7A22">
        <w:rPr>
          <w:rFonts w:ascii="Sylfaen" w:hAnsi="Sylfaen" w:cs="Sylfaen"/>
          <w:i w:val="0"/>
          <w:lang w:val="hy-AM"/>
        </w:rPr>
        <w:t>կողմից</w:t>
      </w:r>
      <w:r w:rsidRPr="005D7A22">
        <w:rPr>
          <w:rFonts w:ascii="Calibri" w:hAnsi="Calibri" w:cs="Calibri"/>
          <w:i w:val="0"/>
          <w:lang w:val="hy-AM"/>
        </w:rPr>
        <w:t xml:space="preserve"> </w:t>
      </w:r>
      <w:r w:rsidRPr="005D7A22">
        <w:rPr>
          <w:rFonts w:ascii="Sylfaen" w:hAnsi="Sylfaen" w:cs="Sylfaen"/>
          <w:i w:val="0"/>
          <w:lang w:val="hy-AM"/>
        </w:rPr>
        <w:t>առաջարկվող</w:t>
      </w:r>
      <w:r w:rsidRPr="005D7A22">
        <w:rPr>
          <w:rFonts w:ascii="Calibri" w:hAnsi="Calibri" w:cs="Calibri"/>
          <w:i w:val="0"/>
          <w:lang w:val="hy-AM"/>
        </w:rPr>
        <w:t xml:space="preserve"> </w:t>
      </w:r>
      <w:r w:rsidRPr="005D7A22">
        <w:rPr>
          <w:rFonts w:ascii="Sylfaen" w:hAnsi="Sylfaen" w:cs="Sylfaen"/>
          <w:i w:val="0"/>
          <w:lang w:val="hy-AM"/>
        </w:rPr>
        <w:t>ապրանքի՝</w:t>
      </w:r>
      <w:r w:rsidRPr="005D7A22">
        <w:rPr>
          <w:rFonts w:ascii="Calibri" w:hAnsi="Calibri" w:cs="Calibri"/>
          <w:i w:val="0"/>
          <w:lang w:val="hy-AM"/>
        </w:rPr>
        <w:t xml:space="preserve"> </w:t>
      </w:r>
      <w:r w:rsidRPr="005D7A22">
        <w:rPr>
          <w:rFonts w:ascii="Sylfaen" w:hAnsi="Sylfaen" w:cs="Sylfaen"/>
          <w:i w:val="0"/>
          <w:lang w:val="hy-AM"/>
        </w:rPr>
        <w:t>ապրանքային</w:t>
      </w:r>
      <w:r w:rsidRPr="005D7A22">
        <w:rPr>
          <w:rFonts w:ascii="Calibri" w:hAnsi="Calibri" w:cs="Calibri"/>
          <w:i w:val="0"/>
          <w:lang w:val="hy-AM"/>
        </w:rPr>
        <w:t xml:space="preserve"> </w:t>
      </w:r>
      <w:r w:rsidRPr="005D7A22">
        <w:rPr>
          <w:rFonts w:ascii="Sylfaen" w:hAnsi="Sylfaen" w:cs="Sylfaen"/>
          <w:i w:val="0"/>
          <w:lang w:val="hy-AM"/>
        </w:rPr>
        <w:t>նշանի</w:t>
      </w:r>
      <w:r w:rsidRPr="005D7A22">
        <w:rPr>
          <w:rFonts w:ascii="Calibri" w:hAnsi="Calibri" w:cs="Calibri"/>
          <w:i w:val="0"/>
          <w:lang w:val="hy-AM"/>
        </w:rPr>
        <w:t xml:space="preserve">, </w:t>
      </w:r>
      <w:r w:rsidRPr="005D7A22">
        <w:rPr>
          <w:rFonts w:ascii="Sylfaen" w:hAnsi="Sylfaen" w:cs="Sylfaen"/>
          <w:i w:val="0"/>
          <w:lang w:val="hy-AM"/>
        </w:rPr>
        <w:t>ֆիրմային</w:t>
      </w:r>
      <w:r w:rsidRPr="005D7A22">
        <w:rPr>
          <w:rFonts w:ascii="Calibri" w:hAnsi="Calibri" w:cs="Calibri"/>
          <w:i w:val="0"/>
          <w:lang w:val="hy-AM"/>
        </w:rPr>
        <w:t xml:space="preserve"> </w:t>
      </w:r>
      <w:r w:rsidRPr="005D7A22">
        <w:rPr>
          <w:rFonts w:ascii="Sylfaen" w:hAnsi="Sylfaen" w:cs="Sylfaen"/>
          <w:i w:val="0"/>
          <w:lang w:val="hy-AM"/>
        </w:rPr>
        <w:t>անվանման</w:t>
      </w:r>
      <w:r w:rsidRPr="005D7A22">
        <w:rPr>
          <w:rFonts w:ascii="Calibri" w:hAnsi="Calibri" w:cs="Calibri"/>
          <w:i w:val="0"/>
          <w:lang w:val="hy-AM"/>
        </w:rPr>
        <w:t xml:space="preserve">, </w:t>
      </w:r>
      <w:r w:rsidRPr="005D7A22">
        <w:rPr>
          <w:rFonts w:ascii="Sylfaen" w:hAnsi="Sylfaen" w:cs="Sylfaen"/>
          <w:i w:val="0"/>
          <w:lang w:val="hy-AM"/>
        </w:rPr>
        <w:t>մակնիշի</w:t>
      </w:r>
      <w:r w:rsidRPr="005D7A22">
        <w:rPr>
          <w:rFonts w:ascii="Calibri" w:hAnsi="Calibri" w:cs="Calibri"/>
          <w:i w:val="0"/>
          <w:lang w:val="hy-AM"/>
        </w:rPr>
        <w:t xml:space="preserve"> </w:t>
      </w:r>
      <w:r w:rsidRPr="005D7A22">
        <w:rPr>
          <w:rFonts w:ascii="Sylfaen" w:hAnsi="Sylfaen" w:cs="Sylfaen"/>
          <w:i w:val="0"/>
          <w:lang w:val="hy-AM"/>
        </w:rPr>
        <w:t>և</w:t>
      </w:r>
      <w:r w:rsidRPr="005D7A22">
        <w:rPr>
          <w:rFonts w:ascii="Calibri" w:hAnsi="Calibri" w:cs="Calibri"/>
          <w:i w:val="0"/>
          <w:lang w:val="hy-AM"/>
        </w:rPr>
        <w:t xml:space="preserve"> </w:t>
      </w:r>
      <w:r w:rsidRPr="005D7A22">
        <w:rPr>
          <w:rFonts w:ascii="Sylfaen" w:hAnsi="Sylfaen" w:cs="Sylfaen"/>
          <w:i w:val="0"/>
          <w:lang w:val="hy-AM"/>
        </w:rPr>
        <w:t>արտադրողի</w:t>
      </w:r>
      <w:r w:rsidRPr="005D7A22">
        <w:rPr>
          <w:rFonts w:ascii="Calibri" w:hAnsi="Calibri" w:cs="Calibri"/>
          <w:i w:val="0"/>
          <w:lang w:val="hy-AM"/>
        </w:rPr>
        <w:t xml:space="preserve"> </w:t>
      </w:r>
      <w:r w:rsidRPr="005D7A22">
        <w:rPr>
          <w:rFonts w:ascii="Sylfaen" w:hAnsi="Sylfaen" w:cs="Sylfaen"/>
          <w:i w:val="0"/>
          <w:lang w:val="hy-AM"/>
        </w:rPr>
        <w:t>վերաբերյալ</w:t>
      </w:r>
      <w:r w:rsidRPr="005D7A22">
        <w:rPr>
          <w:rFonts w:ascii="Calibri" w:hAnsi="Calibri" w:cs="Calibri"/>
          <w:i w:val="0"/>
          <w:lang w:val="hy-AM"/>
        </w:rPr>
        <w:t xml:space="preserve"> </w:t>
      </w:r>
      <w:r w:rsidRPr="005D7A22">
        <w:rPr>
          <w:rFonts w:ascii="Sylfaen" w:hAnsi="Sylfaen" w:cs="Sylfaen"/>
          <w:i w:val="0"/>
          <w:lang w:val="hy-AM"/>
        </w:rPr>
        <w:t>տեղեկատվության</w:t>
      </w:r>
      <w:r w:rsidRPr="005D7A22">
        <w:rPr>
          <w:rFonts w:ascii="Calibri" w:hAnsi="Calibri" w:cs="Calibri"/>
          <w:i w:val="0"/>
          <w:lang w:val="hy-AM"/>
        </w:rPr>
        <w:t xml:space="preserve"> </w:t>
      </w:r>
      <w:r w:rsidRPr="005D7A22">
        <w:rPr>
          <w:rFonts w:ascii="Sylfaen" w:hAnsi="Sylfaen" w:cs="Sylfaen"/>
          <w:i w:val="0"/>
          <w:lang w:val="hy-AM"/>
        </w:rPr>
        <w:t>ներկայացում</w:t>
      </w:r>
      <w:r w:rsidRPr="005D7A22">
        <w:rPr>
          <w:rFonts w:ascii="Calibri" w:hAnsi="Calibri" w:cs="Calibri"/>
          <w:i w:val="0"/>
          <w:lang w:val="hy-AM"/>
        </w:rPr>
        <w:t xml:space="preserve">, </w:t>
      </w:r>
      <w:r w:rsidRPr="005D7A22">
        <w:rPr>
          <w:rFonts w:ascii="Sylfaen" w:hAnsi="Sylfaen" w:cs="Sylfaen"/>
          <w:i w:val="0"/>
          <w:lang w:val="hy-AM"/>
        </w:rPr>
        <w:t>ապա</w:t>
      </w:r>
      <w:r w:rsidRPr="005D7A22">
        <w:rPr>
          <w:rFonts w:ascii="Calibri" w:hAnsi="Calibri" w:cs="Calibri"/>
          <w:i w:val="0"/>
          <w:lang w:val="hy-AM"/>
        </w:rPr>
        <w:t xml:space="preserve"> </w:t>
      </w:r>
      <w:r w:rsidRPr="005D7A22">
        <w:rPr>
          <w:rFonts w:ascii="Sylfaen" w:hAnsi="Sylfaen" w:cs="Sylfaen"/>
          <w:i w:val="0"/>
          <w:lang w:val="hy-AM"/>
        </w:rPr>
        <w:t>հանվում</w:t>
      </w:r>
      <w:r w:rsidRPr="005D7A22">
        <w:rPr>
          <w:rFonts w:ascii="Calibri" w:hAnsi="Calibri" w:cs="Calibri"/>
          <w:i w:val="0"/>
          <w:lang w:val="hy-AM"/>
        </w:rPr>
        <w:t xml:space="preserve"> </w:t>
      </w:r>
      <w:r w:rsidRPr="005D7A22">
        <w:rPr>
          <w:rFonts w:ascii="Sylfaen" w:hAnsi="Sylfaen" w:cs="Sylfaen"/>
          <w:i w:val="0"/>
          <w:lang w:val="hy-AM"/>
        </w:rPr>
        <w:t>են</w:t>
      </w:r>
      <w:r w:rsidRPr="005D7A22">
        <w:rPr>
          <w:rFonts w:ascii="Calibri" w:hAnsi="Calibri" w:cs="Calibri"/>
          <w:i w:val="0"/>
          <w:lang w:val="hy-AM"/>
        </w:rPr>
        <w:t xml:space="preserve"> «</w:t>
      </w:r>
      <w:r w:rsidRPr="005D7A22">
        <w:rPr>
          <w:rFonts w:ascii="Sylfaen" w:hAnsi="Sylfaen" w:cs="Sylfaen"/>
          <w:i w:val="0"/>
          <w:lang w:val="hy-AM"/>
        </w:rPr>
        <w:t>ապրանքային</w:t>
      </w:r>
      <w:r w:rsidRPr="005D7A22">
        <w:rPr>
          <w:rFonts w:ascii="Calibri" w:hAnsi="Calibri" w:cs="Calibri"/>
          <w:i w:val="0"/>
          <w:lang w:val="hy-AM"/>
        </w:rPr>
        <w:t xml:space="preserve"> </w:t>
      </w:r>
      <w:r w:rsidRPr="005D7A22">
        <w:rPr>
          <w:rFonts w:ascii="Sylfaen" w:hAnsi="Sylfaen" w:cs="Sylfaen"/>
          <w:i w:val="0"/>
          <w:lang w:val="hy-AM"/>
        </w:rPr>
        <w:t>նշանը</w:t>
      </w:r>
      <w:r w:rsidRPr="005D7A22">
        <w:rPr>
          <w:rFonts w:ascii="Calibri" w:hAnsi="Calibri" w:cs="Calibri"/>
          <w:i w:val="0"/>
          <w:lang w:val="hy-AM"/>
        </w:rPr>
        <w:t xml:space="preserve">, </w:t>
      </w:r>
      <w:r w:rsidRPr="005D7A22">
        <w:rPr>
          <w:rFonts w:ascii="Sylfaen" w:hAnsi="Sylfaen" w:cs="Sylfaen"/>
          <w:i w:val="0"/>
          <w:lang w:val="hy-AM"/>
        </w:rPr>
        <w:t>մակնիշը</w:t>
      </w:r>
      <w:r w:rsidRPr="005D7A22">
        <w:rPr>
          <w:rFonts w:ascii="Calibri" w:hAnsi="Calibri" w:cs="Calibri"/>
          <w:i w:val="0"/>
          <w:lang w:val="hy-AM"/>
        </w:rPr>
        <w:t xml:space="preserve"> </w:t>
      </w:r>
      <w:r w:rsidRPr="005D7A22">
        <w:rPr>
          <w:rFonts w:ascii="Sylfaen" w:hAnsi="Sylfaen" w:cs="Sylfaen"/>
          <w:i w:val="0"/>
          <w:lang w:val="hy-AM"/>
        </w:rPr>
        <w:t>և</w:t>
      </w:r>
      <w:r w:rsidRPr="005D7A22">
        <w:rPr>
          <w:rFonts w:ascii="Calibri" w:hAnsi="Calibri" w:cs="Calibri"/>
          <w:i w:val="0"/>
          <w:lang w:val="hy-AM"/>
        </w:rPr>
        <w:t xml:space="preserve"> </w:t>
      </w:r>
      <w:r w:rsidRPr="005D7A22">
        <w:rPr>
          <w:rFonts w:ascii="Sylfaen" w:hAnsi="Sylfaen" w:cs="Sylfaen"/>
          <w:i w:val="0"/>
          <w:lang w:val="hy-AM"/>
        </w:rPr>
        <w:t>արտադրողի</w:t>
      </w:r>
      <w:r w:rsidRPr="005D7A22">
        <w:rPr>
          <w:rFonts w:ascii="Calibri" w:hAnsi="Calibri" w:cs="Calibri"/>
          <w:i w:val="0"/>
          <w:lang w:val="hy-AM"/>
        </w:rPr>
        <w:t xml:space="preserve"> </w:t>
      </w:r>
      <w:r w:rsidRPr="005D7A22">
        <w:rPr>
          <w:rFonts w:ascii="Sylfaen" w:hAnsi="Sylfaen" w:cs="Sylfaen"/>
          <w:i w:val="0"/>
          <w:lang w:val="hy-AM"/>
        </w:rPr>
        <w:t>անվանումը</w:t>
      </w:r>
      <w:r w:rsidRPr="005D7A22">
        <w:rPr>
          <w:rFonts w:ascii="Calibri" w:hAnsi="Calibri" w:cs="Calibri"/>
          <w:i w:val="0"/>
          <w:lang w:val="hy-AM"/>
        </w:rPr>
        <w:t xml:space="preserve"> » </w:t>
      </w:r>
      <w:r w:rsidRPr="005D7A22">
        <w:rPr>
          <w:rFonts w:ascii="Sylfaen" w:hAnsi="Sylfaen" w:cs="Sylfaen"/>
          <w:i w:val="0"/>
          <w:lang w:val="hy-AM"/>
        </w:rPr>
        <w:t>սյունակը</w:t>
      </w:r>
      <w:r w:rsidRPr="005D7A22">
        <w:rPr>
          <w:rFonts w:ascii="Calibri" w:hAnsi="Calibri" w:cs="Calibri"/>
          <w:i w:val="0"/>
          <w:lang w:val="hy-AM"/>
        </w:rPr>
        <w:t xml:space="preserve">: </w:t>
      </w:r>
      <w:r w:rsidRPr="005D7A22">
        <w:rPr>
          <w:rFonts w:ascii="Sylfaen" w:hAnsi="Sylfaen" w:cs="Sylfaen"/>
          <w:i w:val="0"/>
          <w:lang w:val="hy-AM"/>
        </w:rPr>
        <w:t>Եթե</w:t>
      </w:r>
      <w:r w:rsidRPr="005D7A22">
        <w:rPr>
          <w:rFonts w:ascii="Calibri" w:hAnsi="Calibri" w:cs="Calibri"/>
          <w:i w:val="0"/>
          <w:lang w:val="hy-AM"/>
        </w:rPr>
        <w:t xml:space="preserve"> </w:t>
      </w:r>
      <w:r w:rsidRPr="005D7A22">
        <w:rPr>
          <w:rFonts w:ascii="Sylfaen" w:hAnsi="Sylfaen" w:cs="Sylfaen"/>
          <w:i w:val="0"/>
          <w:lang w:val="hy-AM"/>
        </w:rPr>
        <w:t>հրավերով</w:t>
      </w:r>
      <w:r w:rsidRPr="005D7A22">
        <w:rPr>
          <w:rFonts w:ascii="Calibri" w:hAnsi="Calibri" w:cs="Calibri"/>
          <w:i w:val="0"/>
          <w:lang w:val="hy-AM"/>
        </w:rPr>
        <w:t xml:space="preserve"> </w:t>
      </w:r>
      <w:r w:rsidRPr="005D7A22">
        <w:rPr>
          <w:rFonts w:ascii="Sylfaen" w:hAnsi="Sylfaen" w:cs="Sylfaen"/>
          <w:i w:val="0"/>
          <w:lang w:val="hy-AM"/>
        </w:rPr>
        <w:t>չի</w:t>
      </w:r>
      <w:r w:rsidRPr="005D7A22">
        <w:rPr>
          <w:rFonts w:ascii="Calibri" w:hAnsi="Calibri" w:cs="Calibri"/>
          <w:i w:val="0"/>
          <w:lang w:val="hy-AM"/>
        </w:rPr>
        <w:t xml:space="preserve"> </w:t>
      </w:r>
      <w:r w:rsidRPr="005D7A22">
        <w:rPr>
          <w:rFonts w:ascii="Sylfaen" w:hAnsi="Sylfaen" w:cs="Sylfaen"/>
          <w:i w:val="0"/>
          <w:lang w:val="hy-AM"/>
        </w:rPr>
        <w:t>նախատեսվում</w:t>
      </w:r>
      <w:r w:rsidRPr="005D7A22">
        <w:rPr>
          <w:rFonts w:ascii="Calibri" w:hAnsi="Calibri" w:cs="Calibri"/>
          <w:i w:val="0"/>
          <w:lang w:val="hy-AM"/>
        </w:rPr>
        <w:t xml:space="preserve"> </w:t>
      </w:r>
      <w:r w:rsidRPr="005D7A22">
        <w:rPr>
          <w:rFonts w:ascii="Sylfaen" w:hAnsi="Sylfaen" w:cs="Sylfaen"/>
          <w:i w:val="0"/>
          <w:lang w:val="hy-AM"/>
        </w:rPr>
        <w:t>մասնակցի</w:t>
      </w:r>
      <w:r w:rsidRPr="005D7A22">
        <w:rPr>
          <w:rFonts w:ascii="Calibri" w:hAnsi="Calibri" w:cs="Calibri"/>
          <w:i w:val="0"/>
          <w:lang w:val="hy-AM"/>
        </w:rPr>
        <w:t xml:space="preserve"> </w:t>
      </w:r>
      <w:r w:rsidRPr="005D7A22">
        <w:rPr>
          <w:rFonts w:ascii="Sylfaen" w:hAnsi="Sylfaen" w:cs="Sylfaen"/>
          <w:i w:val="0"/>
          <w:lang w:val="hy-AM"/>
        </w:rPr>
        <w:t>կողմից</w:t>
      </w:r>
      <w:r w:rsidRPr="005D7A22">
        <w:rPr>
          <w:rFonts w:ascii="Calibri" w:hAnsi="Calibri" w:cs="Calibri"/>
          <w:i w:val="0"/>
          <w:lang w:val="hy-AM"/>
        </w:rPr>
        <w:t xml:space="preserve"> </w:t>
      </w:r>
      <w:r w:rsidRPr="005D7A22">
        <w:rPr>
          <w:rFonts w:ascii="Sylfaen" w:hAnsi="Sylfaen" w:cs="Sylfaen"/>
          <w:i w:val="0"/>
          <w:lang w:val="hy-AM"/>
        </w:rPr>
        <w:t>առաջարկվող</w:t>
      </w:r>
      <w:r w:rsidRPr="005D7A22">
        <w:rPr>
          <w:rFonts w:ascii="Calibri" w:hAnsi="Calibri" w:cs="Calibri"/>
          <w:i w:val="0"/>
          <w:lang w:val="hy-AM"/>
        </w:rPr>
        <w:t xml:space="preserve"> </w:t>
      </w:r>
      <w:r w:rsidRPr="005D7A22">
        <w:rPr>
          <w:rFonts w:ascii="Sylfaen" w:hAnsi="Sylfaen" w:cs="Sylfaen"/>
          <w:i w:val="0"/>
          <w:lang w:val="hy-AM"/>
        </w:rPr>
        <w:t>ապրանքի՝</w:t>
      </w:r>
      <w:r w:rsidRPr="005D7A22">
        <w:rPr>
          <w:rFonts w:ascii="Calibri" w:hAnsi="Calibri" w:cs="Calibri"/>
          <w:i w:val="0"/>
          <w:lang w:val="hy-AM"/>
        </w:rPr>
        <w:t xml:space="preserve"> </w:t>
      </w:r>
      <w:r w:rsidRPr="005D7A22">
        <w:rPr>
          <w:rFonts w:ascii="Sylfaen" w:hAnsi="Sylfaen" w:cs="Sylfaen"/>
          <w:i w:val="0"/>
          <w:lang w:val="hy-AM"/>
        </w:rPr>
        <w:t>ապրանքային</w:t>
      </w:r>
      <w:r w:rsidRPr="005D7A22">
        <w:rPr>
          <w:rFonts w:ascii="Calibri" w:hAnsi="Calibri" w:cs="Calibri"/>
          <w:i w:val="0"/>
          <w:lang w:val="hy-AM"/>
        </w:rPr>
        <w:t xml:space="preserve"> </w:t>
      </w:r>
      <w:r w:rsidRPr="005D7A22">
        <w:rPr>
          <w:rFonts w:ascii="Sylfaen" w:hAnsi="Sylfaen" w:cs="Sylfaen"/>
          <w:i w:val="0"/>
          <w:lang w:val="hy-AM"/>
        </w:rPr>
        <w:t>նշանի</w:t>
      </w:r>
      <w:r w:rsidRPr="005D7A22">
        <w:rPr>
          <w:rFonts w:ascii="Calibri" w:hAnsi="Calibri" w:cs="Calibri"/>
          <w:i w:val="0"/>
          <w:lang w:val="hy-AM"/>
        </w:rPr>
        <w:t xml:space="preserve">, </w:t>
      </w:r>
      <w:r w:rsidRPr="005D7A22">
        <w:rPr>
          <w:rFonts w:ascii="Sylfaen" w:hAnsi="Sylfaen" w:cs="Sylfaen"/>
          <w:i w:val="0"/>
          <w:lang w:val="hy-AM"/>
        </w:rPr>
        <w:t>ֆիրմային</w:t>
      </w:r>
      <w:r w:rsidRPr="005D7A22">
        <w:rPr>
          <w:rFonts w:ascii="Calibri" w:hAnsi="Calibri" w:cs="Calibri"/>
          <w:i w:val="0"/>
          <w:lang w:val="hy-AM"/>
        </w:rPr>
        <w:t xml:space="preserve"> </w:t>
      </w:r>
      <w:r w:rsidRPr="005D7A22">
        <w:rPr>
          <w:rFonts w:ascii="Sylfaen" w:hAnsi="Sylfaen" w:cs="Sylfaen"/>
          <w:i w:val="0"/>
          <w:lang w:val="hy-AM"/>
        </w:rPr>
        <w:t>անվանման</w:t>
      </w:r>
      <w:r w:rsidRPr="005D7A22">
        <w:rPr>
          <w:rFonts w:ascii="Calibri" w:hAnsi="Calibri" w:cs="Calibri"/>
          <w:i w:val="0"/>
          <w:lang w:val="hy-AM"/>
        </w:rPr>
        <w:t xml:space="preserve">, </w:t>
      </w:r>
      <w:r w:rsidRPr="005D7A22">
        <w:rPr>
          <w:rFonts w:ascii="Sylfaen" w:hAnsi="Sylfaen" w:cs="Sylfaen"/>
          <w:i w:val="0"/>
          <w:lang w:val="hy-AM"/>
        </w:rPr>
        <w:t>մակնիշի</w:t>
      </w:r>
      <w:r w:rsidRPr="005D7A22">
        <w:rPr>
          <w:rFonts w:ascii="Calibri" w:hAnsi="Calibri" w:cs="Calibri"/>
          <w:i w:val="0"/>
          <w:lang w:val="hy-AM"/>
        </w:rPr>
        <w:t xml:space="preserve"> </w:t>
      </w:r>
      <w:r w:rsidRPr="005D7A22">
        <w:rPr>
          <w:rFonts w:ascii="Sylfaen" w:hAnsi="Sylfaen" w:cs="Sylfaen"/>
          <w:i w:val="0"/>
          <w:lang w:val="hy-AM"/>
        </w:rPr>
        <w:t>և</w:t>
      </w:r>
      <w:r w:rsidRPr="005D7A22">
        <w:rPr>
          <w:rFonts w:ascii="Calibri" w:hAnsi="Calibri" w:cs="Calibri"/>
          <w:i w:val="0"/>
          <w:lang w:val="hy-AM"/>
        </w:rPr>
        <w:t xml:space="preserve"> </w:t>
      </w:r>
      <w:r w:rsidRPr="005D7A22">
        <w:rPr>
          <w:rFonts w:ascii="Sylfaen" w:hAnsi="Sylfaen" w:cs="Sylfaen"/>
          <w:i w:val="0"/>
          <w:lang w:val="hy-AM"/>
        </w:rPr>
        <w:t>արտադրողի</w:t>
      </w:r>
      <w:r w:rsidRPr="005D7A22">
        <w:rPr>
          <w:rFonts w:ascii="Calibri" w:hAnsi="Calibri" w:cs="Calibri"/>
          <w:i w:val="0"/>
          <w:lang w:val="hy-AM"/>
        </w:rPr>
        <w:t xml:space="preserve"> </w:t>
      </w:r>
      <w:r w:rsidRPr="005D7A22">
        <w:rPr>
          <w:rFonts w:ascii="Sylfaen" w:hAnsi="Sylfaen" w:cs="Sylfaen"/>
          <w:i w:val="0"/>
          <w:lang w:val="hy-AM"/>
        </w:rPr>
        <w:t>վերաբերյալ</w:t>
      </w:r>
      <w:r w:rsidRPr="005D7A22">
        <w:rPr>
          <w:rFonts w:ascii="Calibri" w:hAnsi="Calibri" w:cs="Calibri"/>
          <w:i w:val="0"/>
          <w:lang w:val="hy-AM"/>
        </w:rPr>
        <w:t xml:space="preserve"> </w:t>
      </w:r>
      <w:r w:rsidRPr="005D7A22">
        <w:rPr>
          <w:rFonts w:ascii="Sylfaen" w:hAnsi="Sylfaen" w:cs="Sylfaen"/>
          <w:i w:val="0"/>
          <w:lang w:val="hy-AM"/>
        </w:rPr>
        <w:t>տեղեկատվության</w:t>
      </w:r>
      <w:r w:rsidRPr="005D7A22">
        <w:rPr>
          <w:rFonts w:ascii="Calibri" w:hAnsi="Calibri" w:cs="Calibri"/>
          <w:i w:val="0"/>
          <w:lang w:val="hy-AM"/>
        </w:rPr>
        <w:t xml:space="preserve"> </w:t>
      </w:r>
      <w:r w:rsidRPr="005D7A22">
        <w:rPr>
          <w:rFonts w:ascii="Sylfaen" w:hAnsi="Sylfaen" w:cs="Sylfaen"/>
          <w:i w:val="0"/>
          <w:lang w:val="hy-AM"/>
        </w:rPr>
        <w:t>ներկայացում</w:t>
      </w:r>
      <w:r w:rsidRPr="005D7A22">
        <w:rPr>
          <w:rFonts w:ascii="Calibri" w:hAnsi="Calibri" w:cs="Calibri"/>
          <w:i w:val="0"/>
          <w:lang w:val="hy-AM"/>
        </w:rPr>
        <w:t xml:space="preserve">, </w:t>
      </w:r>
      <w:r w:rsidRPr="005D7A22">
        <w:rPr>
          <w:rFonts w:ascii="Sylfaen" w:hAnsi="Sylfaen" w:cs="Sylfaen"/>
          <w:i w:val="0"/>
          <w:lang w:val="hy-AM"/>
        </w:rPr>
        <w:t>ապա</w:t>
      </w:r>
      <w:r w:rsidRPr="005D7A22">
        <w:rPr>
          <w:rFonts w:ascii="Calibri" w:hAnsi="Calibri" w:cs="Calibri"/>
          <w:i w:val="0"/>
          <w:lang w:val="hy-AM"/>
        </w:rPr>
        <w:t xml:space="preserve"> </w:t>
      </w:r>
      <w:r w:rsidRPr="005D7A22">
        <w:rPr>
          <w:rFonts w:ascii="Sylfaen" w:hAnsi="Sylfaen" w:cs="Sylfaen"/>
          <w:i w:val="0"/>
          <w:lang w:val="hy-AM"/>
        </w:rPr>
        <w:t>հանվում</w:t>
      </w:r>
      <w:r w:rsidRPr="005D7A22">
        <w:rPr>
          <w:rFonts w:ascii="Calibri" w:hAnsi="Calibri" w:cs="Calibri"/>
          <w:i w:val="0"/>
          <w:lang w:val="hy-AM"/>
        </w:rPr>
        <w:t xml:space="preserve"> </w:t>
      </w:r>
      <w:r w:rsidRPr="005D7A22">
        <w:rPr>
          <w:rFonts w:ascii="Sylfaen" w:hAnsi="Sylfaen" w:cs="Sylfaen"/>
          <w:i w:val="0"/>
          <w:lang w:val="hy-AM"/>
        </w:rPr>
        <w:t>են</w:t>
      </w:r>
      <w:r w:rsidRPr="005D7A22">
        <w:rPr>
          <w:rFonts w:ascii="Calibri" w:hAnsi="Calibri" w:cs="Calibri"/>
          <w:i w:val="0"/>
          <w:lang w:val="hy-AM"/>
        </w:rPr>
        <w:t xml:space="preserve"> «</w:t>
      </w:r>
      <w:r w:rsidRPr="005D7A22">
        <w:rPr>
          <w:rFonts w:ascii="Sylfaen" w:hAnsi="Sylfaen" w:cs="Sylfaen"/>
          <w:i w:val="0"/>
          <w:lang w:val="hy-AM"/>
        </w:rPr>
        <w:t>ապրանքային</w:t>
      </w:r>
      <w:r w:rsidRPr="005D7A22">
        <w:rPr>
          <w:rFonts w:ascii="Calibri" w:hAnsi="Calibri" w:cs="Calibri"/>
          <w:i w:val="0"/>
          <w:lang w:val="hy-AM"/>
        </w:rPr>
        <w:t xml:space="preserve"> </w:t>
      </w:r>
      <w:r w:rsidRPr="005D7A22">
        <w:rPr>
          <w:rFonts w:ascii="Sylfaen" w:hAnsi="Sylfaen" w:cs="Sylfaen"/>
          <w:i w:val="0"/>
          <w:lang w:val="hy-AM"/>
        </w:rPr>
        <w:t>նշանը</w:t>
      </w:r>
      <w:r w:rsidRPr="005D7A22">
        <w:rPr>
          <w:rFonts w:ascii="Calibri" w:hAnsi="Calibri" w:cs="Calibri"/>
          <w:i w:val="0"/>
          <w:lang w:val="hy-AM"/>
        </w:rPr>
        <w:t xml:space="preserve">, </w:t>
      </w:r>
      <w:r w:rsidRPr="005D7A22">
        <w:rPr>
          <w:rFonts w:ascii="Sylfaen" w:hAnsi="Sylfaen" w:cs="Sylfaen"/>
          <w:i w:val="0"/>
          <w:lang w:val="hy-AM"/>
        </w:rPr>
        <w:t>մակնիշը</w:t>
      </w:r>
      <w:r w:rsidRPr="005D7A22">
        <w:rPr>
          <w:rFonts w:ascii="Calibri" w:hAnsi="Calibri" w:cs="Calibri"/>
          <w:i w:val="0"/>
          <w:lang w:val="hy-AM"/>
        </w:rPr>
        <w:t xml:space="preserve"> </w:t>
      </w:r>
      <w:r w:rsidRPr="005D7A22">
        <w:rPr>
          <w:rFonts w:ascii="Sylfaen" w:hAnsi="Sylfaen" w:cs="Sylfaen"/>
          <w:i w:val="0"/>
          <w:lang w:val="hy-AM"/>
        </w:rPr>
        <w:t>և</w:t>
      </w:r>
      <w:r w:rsidRPr="005D7A22">
        <w:rPr>
          <w:rFonts w:ascii="Calibri" w:hAnsi="Calibri" w:cs="Calibri"/>
          <w:i w:val="0"/>
          <w:lang w:val="hy-AM"/>
        </w:rPr>
        <w:t xml:space="preserve"> </w:t>
      </w:r>
      <w:r w:rsidRPr="005D7A22">
        <w:rPr>
          <w:rFonts w:ascii="Sylfaen" w:hAnsi="Sylfaen" w:cs="Sylfaen"/>
          <w:i w:val="0"/>
          <w:lang w:val="hy-AM"/>
        </w:rPr>
        <w:t>արտադրողի</w:t>
      </w:r>
      <w:r w:rsidRPr="005D7A22">
        <w:rPr>
          <w:rFonts w:ascii="Calibri" w:hAnsi="Calibri" w:cs="Calibri"/>
          <w:i w:val="0"/>
          <w:lang w:val="hy-AM"/>
        </w:rPr>
        <w:t xml:space="preserve"> </w:t>
      </w:r>
      <w:r w:rsidRPr="005D7A22">
        <w:rPr>
          <w:rFonts w:ascii="Sylfaen" w:hAnsi="Sylfaen" w:cs="Sylfaen"/>
          <w:i w:val="0"/>
          <w:lang w:val="hy-AM"/>
        </w:rPr>
        <w:t>անվանումը</w:t>
      </w:r>
      <w:r w:rsidRPr="005D7A22">
        <w:rPr>
          <w:rFonts w:ascii="Calibri" w:hAnsi="Calibri" w:cs="Calibri"/>
          <w:i w:val="0"/>
          <w:lang w:val="hy-AM"/>
        </w:rPr>
        <w:t xml:space="preserve"> » </w:t>
      </w:r>
      <w:r w:rsidRPr="005D7A22">
        <w:rPr>
          <w:rFonts w:ascii="Sylfaen" w:hAnsi="Sylfaen" w:cs="Sylfaen"/>
          <w:i w:val="0"/>
          <w:lang w:val="hy-AM"/>
        </w:rPr>
        <w:t>սյունակը</w:t>
      </w:r>
      <w:r w:rsidRPr="005D7A22">
        <w:rPr>
          <w:rFonts w:ascii="Calibri" w:hAnsi="Calibri" w:cs="Calibri"/>
          <w:i w:val="0"/>
          <w:lang w:val="hy-AM"/>
        </w:rPr>
        <w:t>::</w:t>
      </w:r>
      <w:r w:rsidRPr="005D7A22">
        <w:rPr>
          <w:rFonts w:ascii="Sylfaen" w:hAnsi="Sylfaen" w:cs="Sylfaen"/>
          <w:i w:val="0"/>
          <w:lang w:val="hy-AM"/>
        </w:rPr>
        <w:t>Պայմանագրով</w:t>
      </w:r>
      <w:r w:rsidRPr="005D7A22">
        <w:rPr>
          <w:rFonts w:ascii="Calibri" w:hAnsi="Calibri" w:cs="Calibri"/>
          <w:i w:val="0"/>
          <w:lang w:val="hy-AM"/>
        </w:rPr>
        <w:t xml:space="preserve"> </w:t>
      </w:r>
      <w:r w:rsidRPr="005D7A22">
        <w:rPr>
          <w:rFonts w:ascii="Sylfaen" w:hAnsi="Sylfaen" w:cs="Sylfaen"/>
          <w:i w:val="0"/>
          <w:lang w:val="hy-AM"/>
        </w:rPr>
        <w:t>նախատեսված</w:t>
      </w:r>
      <w:r w:rsidRPr="005D7A22">
        <w:rPr>
          <w:rFonts w:ascii="Calibri" w:hAnsi="Calibri" w:cs="Calibri"/>
          <w:i w:val="0"/>
          <w:lang w:val="hy-AM"/>
        </w:rPr>
        <w:t xml:space="preserve"> </w:t>
      </w:r>
      <w:r w:rsidRPr="005D7A22">
        <w:rPr>
          <w:rFonts w:ascii="Sylfaen" w:hAnsi="Sylfaen" w:cs="Sylfaen"/>
          <w:i w:val="0"/>
          <w:lang w:val="hy-AM"/>
        </w:rPr>
        <w:t>դեպքում</w:t>
      </w:r>
      <w:r w:rsidRPr="005D7A22">
        <w:rPr>
          <w:rFonts w:ascii="Calibri" w:hAnsi="Calibri" w:cs="Calibri"/>
          <w:i w:val="0"/>
          <w:lang w:val="hy-AM"/>
        </w:rPr>
        <w:t xml:space="preserve"> </w:t>
      </w:r>
      <w:r w:rsidRPr="005D7A22">
        <w:rPr>
          <w:rFonts w:ascii="Sylfaen" w:hAnsi="Sylfaen" w:cs="Sylfaen"/>
          <w:i w:val="0"/>
          <w:lang w:val="hy-AM"/>
        </w:rPr>
        <w:t>Վաճառողը</w:t>
      </w:r>
      <w:r w:rsidRPr="005D7A22">
        <w:rPr>
          <w:rFonts w:ascii="Calibri" w:hAnsi="Calibri" w:cs="Calibri"/>
          <w:i w:val="0"/>
          <w:lang w:val="hy-AM"/>
        </w:rPr>
        <w:t xml:space="preserve"> </w:t>
      </w:r>
      <w:r w:rsidRPr="005D7A22">
        <w:rPr>
          <w:rFonts w:ascii="Sylfaen" w:hAnsi="Sylfaen" w:cs="Sylfaen"/>
          <w:i w:val="0"/>
          <w:lang w:val="hy-AM"/>
        </w:rPr>
        <w:t>Գնորդին</w:t>
      </w:r>
      <w:r w:rsidRPr="005D7A22">
        <w:rPr>
          <w:rFonts w:ascii="Calibri" w:hAnsi="Calibri" w:cs="Calibri"/>
          <w:i w:val="0"/>
          <w:lang w:val="hy-AM"/>
        </w:rPr>
        <w:t xml:space="preserve"> </w:t>
      </w:r>
      <w:r w:rsidRPr="005D7A22">
        <w:rPr>
          <w:rFonts w:ascii="Sylfaen" w:hAnsi="Sylfaen" w:cs="Sylfaen"/>
          <w:i w:val="0"/>
          <w:lang w:val="hy-AM"/>
        </w:rPr>
        <w:t>ներկայացնում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նաև</w:t>
      </w:r>
      <w:r w:rsidRPr="005D7A22">
        <w:rPr>
          <w:rFonts w:ascii="Calibri" w:hAnsi="Calibri" w:cs="Calibri"/>
          <w:i w:val="0"/>
          <w:lang w:val="hy-AM"/>
        </w:rPr>
        <w:t xml:space="preserve"> </w:t>
      </w:r>
      <w:r w:rsidRPr="005D7A22">
        <w:rPr>
          <w:rFonts w:ascii="Sylfaen" w:hAnsi="Sylfaen" w:cs="Sylfaen"/>
          <w:i w:val="0"/>
          <w:lang w:val="hy-AM"/>
        </w:rPr>
        <w:t>ապրանքն</w:t>
      </w:r>
      <w:r w:rsidRPr="005D7A22">
        <w:rPr>
          <w:rFonts w:ascii="Calibri" w:hAnsi="Calibri" w:cs="Calibri"/>
          <w:i w:val="0"/>
          <w:lang w:val="hy-AM"/>
        </w:rPr>
        <w:t xml:space="preserve"> </w:t>
      </w:r>
      <w:r w:rsidRPr="005D7A22">
        <w:rPr>
          <w:rFonts w:ascii="Sylfaen" w:hAnsi="Sylfaen" w:cs="Sylfaen"/>
          <w:i w:val="0"/>
          <w:lang w:val="hy-AM"/>
        </w:rPr>
        <w:t>արտադրողից</w:t>
      </w:r>
      <w:r w:rsidRPr="005D7A22">
        <w:rPr>
          <w:rFonts w:ascii="Calibri" w:hAnsi="Calibri" w:cs="Calibri"/>
          <w:i w:val="0"/>
          <w:lang w:val="hy-AM"/>
        </w:rPr>
        <w:t xml:space="preserve"> </w:t>
      </w:r>
      <w:r w:rsidRPr="005D7A22">
        <w:rPr>
          <w:rFonts w:ascii="Sylfaen" w:hAnsi="Sylfaen" w:cs="Sylfaen"/>
          <w:i w:val="0"/>
          <w:lang w:val="hy-AM"/>
        </w:rPr>
        <w:t>կամ</w:t>
      </w:r>
      <w:r w:rsidRPr="005D7A22">
        <w:rPr>
          <w:rFonts w:ascii="Calibri" w:hAnsi="Calibri" w:cs="Calibri"/>
          <w:i w:val="0"/>
          <w:lang w:val="hy-AM"/>
        </w:rPr>
        <w:t xml:space="preserve"> </w:t>
      </w:r>
      <w:r w:rsidRPr="005D7A22">
        <w:rPr>
          <w:rFonts w:ascii="Sylfaen" w:hAnsi="Sylfaen" w:cs="Sylfaen"/>
          <w:i w:val="0"/>
          <w:lang w:val="hy-AM"/>
        </w:rPr>
        <w:t>վերջինիս</w:t>
      </w:r>
      <w:r w:rsidRPr="005D7A22">
        <w:rPr>
          <w:rFonts w:ascii="Calibri" w:hAnsi="Calibri" w:cs="Calibri"/>
          <w:i w:val="0"/>
          <w:lang w:val="hy-AM"/>
        </w:rPr>
        <w:t xml:space="preserve"> </w:t>
      </w:r>
      <w:r w:rsidRPr="005D7A22">
        <w:rPr>
          <w:rFonts w:ascii="Sylfaen" w:hAnsi="Sylfaen" w:cs="Sylfaen"/>
          <w:i w:val="0"/>
          <w:lang w:val="hy-AM"/>
        </w:rPr>
        <w:t>ներկայացուցչից</w:t>
      </w:r>
      <w:r w:rsidRPr="005D7A22">
        <w:rPr>
          <w:rFonts w:ascii="Calibri" w:hAnsi="Calibri" w:cs="Calibri"/>
          <w:i w:val="0"/>
          <w:lang w:val="hy-AM"/>
        </w:rPr>
        <w:t xml:space="preserve"> </w:t>
      </w:r>
      <w:r w:rsidRPr="005D7A22">
        <w:rPr>
          <w:rFonts w:ascii="Sylfaen" w:hAnsi="Sylfaen" w:cs="Sylfaen"/>
          <w:i w:val="0"/>
          <w:lang w:val="hy-AM"/>
        </w:rPr>
        <w:t>երաշխիքային</w:t>
      </w:r>
      <w:r w:rsidRPr="005D7A22">
        <w:rPr>
          <w:rFonts w:ascii="Calibri" w:hAnsi="Calibri" w:cs="Calibri"/>
          <w:i w:val="0"/>
          <w:lang w:val="hy-AM"/>
        </w:rPr>
        <w:t xml:space="preserve"> </w:t>
      </w:r>
      <w:r w:rsidRPr="005D7A22">
        <w:rPr>
          <w:rFonts w:ascii="Sylfaen" w:hAnsi="Sylfaen" w:cs="Sylfaen"/>
          <w:i w:val="0"/>
          <w:lang w:val="hy-AM"/>
        </w:rPr>
        <w:t>նամակի</w:t>
      </w:r>
      <w:r w:rsidRPr="005D7A22">
        <w:rPr>
          <w:rFonts w:ascii="Calibri" w:hAnsi="Calibri" w:cs="Calibri"/>
          <w:i w:val="0"/>
          <w:lang w:val="hy-AM"/>
        </w:rPr>
        <w:t xml:space="preserve"> </w:t>
      </w:r>
      <w:r w:rsidRPr="005D7A22">
        <w:rPr>
          <w:rFonts w:ascii="Sylfaen" w:hAnsi="Sylfaen" w:cs="Sylfaen"/>
          <w:i w:val="0"/>
          <w:lang w:val="hy-AM"/>
        </w:rPr>
        <w:t>կամ</w:t>
      </w:r>
      <w:r w:rsidRPr="005D7A22">
        <w:rPr>
          <w:rFonts w:ascii="Calibri" w:hAnsi="Calibri" w:cs="Calibri"/>
          <w:i w:val="0"/>
          <w:lang w:val="hy-AM"/>
        </w:rPr>
        <w:t xml:space="preserve"> </w:t>
      </w:r>
      <w:r w:rsidRPr="005D7A22">
        <w:rPr>
          <w:rFonts w:ascii="Sylfaen" w:hAnsi="Sylfaen" w:cs="Sylfaen"/>
          <w:i w:val="0"/>
          <w:lang w:val="hy-AM"/>
        </w:rPr>
        <w:t>համապատասխանության</w:t>
      </w:r>
      <w:r w:rsidRPr="005D7A22">
        <w:rPr>
          <w:rFonts w:ascii="Calibri" w:hAnsi="Calibri" w:cs="Calibri"/>
          <w:i w:val="0"/>
          <w:lang w:val="hy-AM"/>
        </w:rPr>
        <w:t xml:space="preserve"> </w:t>
      </w:r>
      <w:r w:rsidRPr="005D7A22">
        <w:rPr>
          <w:rFonts w:ascii="Sylfaen" w:hAnsi="Sylfaen" w:cs="Sylfaen"/>
          <w:i w:val="0"/>
          <w:lang w:val="hy-AM"/>
        </w:rPr>
        <w:t>սերտիֆիկատ</w:t>
      </w:r>
      <w:r w:rsidRPr="005D7A22">
        <w:rPr>
          <w:rFonts w:ascii="Calibri" w:hAnsi="Calibri" w:cs="Calibri"/>
          <w:i w:val="0"/>
          <w:lang w:val="hy-AM"/>
        </w:rPr>
        <w:t>:</w:t>
      </w:r>
    </w:p>
    <w:p w:rsidR="005D7A22" w:rsidRPr="005D7A22" w:rsidRDefault="005D7A22" w:rsidP="005D7A22">
      <w:pPr>
        <w:pStyle w:val="3"/>
        <w:rPr>
          <w:rFonts w:ascii="Calibri" w:hAnsi="Calibri" w:cs="Calibri"/>
          <w:i w:val="0"/>
          <w:lang w:val="hy-AM"/>
        </w:rPr>
      </w:pPr>
      <w:r w:rsidRPr="005D7A22">
        <w:rPr>
          <w:rFonts w:ascii="Calibri" w:hAnsi="Calibri" w:cs="Calibri"/>
          <w:i w:val="0"/>
          <w:lang w:val="hy-AM"/>
        </w:rPr>
        <w:t xml:space="preserve">*** </w:t>
      </w:r>
      <w:r w:rsidRPr="005D7A22">
        <w:rPr>
          <w:rFonts w:ascii="Sylfaen" w:hAnsi="Sylfaen" w:cs="Sylfaen"/>
          <w:i w:val="0"/>
          <w:lang w:val="hy-AM"/>
        </w:rPr>
        <w:t>Եթե</w:t>
      </w:r>
      <w:r w:rsidRPr="005D7A22">
        <w:rPr>
          <w:rFonts w:ascii="Calibri" w:hAnsi="Calibri" w:cs="Calibri"/>
          <w:i w:val="0"/>
          <w:lang w:val="hy-AM"/>
        </w:rPr>
        <w:t xml:space="preserve"> </w:t>
      </w:r>
      <w:r w:rsidRPr="005D7A22">
        <w:rPr>
          <w:rFonts w:ascii="Sylfaen" w:hAnsi="Sylfaen" w:cs="Sylfaen"/>
          <w:i w:val="0"/>
          <w:lang w:val="hy-AM"/>
        </w:rPr>
        <w:t>պայմանագիրը</w:t>
      </w:r>
      <w:r w:rsidRPr="005D7A22">
        <w:rPr>
          <w:rFonts w:ascii="Calibri" w:hAnsi="Calibri" w:cs="Calibri"/>
          <w:i w:val="0"/>
          <w:lang w:val="hy-AM"/>
        </w:rPr>
        <w:t xml:space="preserve"> </w:t>
      </w:r>
      <w:r w:rsidRPr="005D7A22">
        <w:rPr>
          <w:rFonts w:ascii="Sylfaen" w:hAnsi="Sylfaen" w:cs="Sylfaen"/>
          <w:i w:val="0"/>
          <w:lang w:val="hy-AM"/>
        </w:rPr>
        <w:t>կնքվում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Գնումների</w:t>
      </w:r>
      <w:r w:rsidRPr="005D7A22">
        <w:rPr>
          <w:rFonts w:ascii="Calibri" w:hAnsi="Calibri" w:cs="Calibri"/>
          <w:i w:val="0"/>
          <w:lang w:val="hy-AM"/>
        </w:rPr>
        <w:t xml:space="preserve"> </w:t>
      </w:r>
      <w:r w:rsidRPr="005D7A22">
        <w:rPr>
          <w:rFonts w:ascii="Sylfaen" w:hAnsi="Sylfaen" w:cs="Sylfaen"/>
          <w:i w:val="0"/>
          <w:lang w:val="hy-AM"/>
        </w:rPr>
        <w:t>մասին</w:t>
      </w:r>
      <w:r w:rsidRPr="005D7A22">
        <w:rPr>
          <w:rFonts w:ascii="Calibri" w:hAnsi="Calibri" w:cs="Calibri"/>
          <w:i w:val="0"/>
          <w:lang w:val="hy-AM"/>
        </w:rPr>
        <w:t xml:space="preserve">" </w:t>
      </w:r>
      <w:r w:rsidRPr="005D7A22">
        <w:rPr>
          <w:rFonts w:ascii="Sylfaen" w:hAnsi="Sylfaen" w:cs="Sylfaen"/>
          <w:i w:val="0"/>
          <w:lang w:val="hy-AM"/>
        </w:rPr>
        <w:t>ՀՀ</w:t>
      </w:r>
      <w:r w:rsidRPr="005D7A22">
        <w:rPr>
          <w:rFonts w:ascii="Calibri" w:hAnsi="Calibri" w:cs="Calibri"/>
          <w:i w:val="0"/>
          <w:lang w:val="hy-AM"/>
        </w:rPr>
        <w:t xml:space="preserve"> </w:t>
      </w:r>
      <w:r w:rsidRPr="005D7A22">
        <w:rPr>
          <w:rFonts w:ascii="Sylfaen" w:hAnsi="Sylfaen" w:cs="Sylfaen"/>
          <w:i w:val="0"/>
          <w:lang w:val="hy-AM"/>
        </w:rPr>
        <w:t>օրենքի</w:t>
      </w:r>
      <w:r w:rsidRPr="005D7A22">
        <w:rPr>
          <w:rFonts w:ascii="Calibri" w:hAnsi="Calibri" w:cs="Calibri"/>
          <w:i w:val="0"/>
          <w:lang w:val="hy-AM"/>
        </w:rPr>
        <w:t xml:space="preserve"> 15-</w:t>
      </w:r>
      <w:r w:rsidRPr="005D7A22">
        <w:rPr>
          <w:rFonts w:ascii="Sylfaen" w:hAnsi="Sylfaen" w:cs="Sylfaen"/>
          <w:i w:val="0"/>
          <w:lang w:val="hy-AM"/>
        </w:rPr>
        <w:t>րդ</w:t>
      </w:r>
      <w:r w:rsidRPr="005D7A22">
        <w:rPr>
          <w:rFonts w:ascii="Calibri" w:hAnsi="Calibri" w:cs="Calibri"/>
          <w:i w:val="0"/>
          <w:lang w:val="hy-AM"/>
        </w:rPr>
        <w:t xml:space="preserve"> </w:t>
      </w:r>
      <w:r w:rsidRPr="005D7A22">
        <w:rPr>
          <w:rFonts w:ascii="Sylfaen" w:hAnsi="Sylfaen" w:cs="Sylfaen"/>
          <w:i w:val="0"/>
          <w:lang w:val="hy-AM"/>
        </w:rPr>
        <w:t>հոդվածի</w:t>
      </w:r>
      <w:r w:rsidRPr="005D7A22">
        <w:rPr>
          <w:rFonts w:ascii="Calibri" w:hAnsi="Calibri" w:cs="Calibri"/>
          <w:i w:val="0"/>
          <w:lang w:val="hy-AM"/>
        </w:rPr>
        <w:t xml:space="preserve"> 6-</w:t>
      </w:r>
      <w:r w:rsidRPr="005D7A22">
        <w:rPr>
          <w:rFonts w:ascii="Sylfaen" w:hAnsi="Sylfaen" w:cs="Sylfaen"/>
          <w:i w:val="0"/>
          <w:lang w:val="hy-AM"/>
        </w:rPr>
        <w:t>րդ</w:t>
      </w:r>
      <w:r w:rsidRPr="005D7A22">
        <w:rPr>
          <w:rFonts w:ascii="Calibri" w:hAnsi="Calibri" w:cs="Calibri"/>
          <w:i w:val="0"/>
          <w:lang w:val="hy-AM"/>
        </w:rPr>
        <w:t xml:space="preserve"> </w:t>
      </w:r>
      <w:r w:rsidRPr="005D7A22">
        <w:rPr>
          <w:rFonts w:ascii="Sylfaen" w:hAnsi="Sylfaen" w:cs="Sylfaen"/>
          <w:i w:val="0"/>
          <w:lang w:val="hy-AM"/>
        </w:rPr>
        <w:t>մասի</w:t>
      </w:r>
      <w:r w:rsidRPr="005D7A22">
        <w:rPr>
          <w:rFonts w:ascii="Calibri" w:hAnsi="Calibri" w:cs="Calibri"/>
          <w:i w:val="0"/>
          <w:lang w:val="hy-AM"/>
        </w:rPr>
        <w:t xml:space="preserve"> </w:t>
      </w:r>
      <w:r w:rsidRPr="005D7A22">
        <w:rPr>
          <w:rFonts w:ascii="Sylfaen" w:hAnsi="Sylfaen" w:cs="Sylfaen"/>
          <w:i w:val="0"/>
          <w:lang w:val="hy-AM"/>
        </w:rPr>
        <w:t>հիման</w:t>
      </w:r>
      <w:r w:rsidRPr="005D7A22">
        <w:rPr>
          <w:rFonts w:ascii="Calibri" w:hAnsi="Calibri" w:cs="Calibri"/>
          <w:i w:val="0"/>
          <w:lang w:val="hy-AM"/>
        </w:rPr>
        <w:t xml:space="preserve"> </w:t>
      </w:r>
      <w:r w:rsidRPr="005D7A22">
        <w:rPr>
          <w:rFonts w:ascii="Sylfaen" w:hAnsi="Sylfaen" w:cs="Sylfaen"/>
          <w:i w:val="0"/>
          <w:lang w:val="hy-AM"/>
        </w:rPr>
        <w:t>վրա</w:t>
      </w:r>
      <w:r w:rsidRPr="005D7A22">
        <w:rPr>
          <w:rFonts w:ascii="Calibri" w:hAnsi="Calibri" w:cs="Calibri"/>
          <w:i w:val="0"/>
          <w:lang w:val="hy-AM"/>
        </w:rPr>
        <w:t xml:space="preserve">, </w:t>
      </w:r>
      <w:r w:rsidRPr="005D7A22">
        <w:rPr>
          <w:rFonts w:ascii="Sylfaen" w:hAnsi="Sylfaen" w:cs="Sylfaen"/>
          <w:i w:val="0"/>
          <w:lang w:val="hy-AM"/>
        </w:rPr>
        <w:t>ապա</w:t>
      </w:r>
      <w:r w:rsidRPr="005D7A22">
        <w:rPr>
          <w:rFonts w:ascii="Calibri" w:hAnsi="Calibri" w:cs="Calibri"/>
          <w:i w:val="0"/>
          <w:lang w:val="hy-AM"/>
        </w:rPr>
        <w:t xml:space="preserve"> </w:t>
      </w:r>
      <w:r w:rsidRPr="005D7A22">
        <w:rPr>
          <w:rFonts w:ascii="Sylfaen" w:hAnsi="Sylfaen" w:cs="Sylfaen"/>
          <w:i w:val="0"/>
          <w:lang w:val="hy-AM"/>
        </w:rPr>
        <w:t>սյունակում</w:t>
      </w:r>
      <w:r w:rsidRPr="005D7A22">
        <w:rPr>
          <w:rFonts w:ascii="Calibri" w:hAnsi="Calibri" w:cs="Calibri"/>
          <w:i w:val="0"/>
          <w:lang w:val="hy-AM"/>
        </w:rPr>
        <w:t xml:space="preserve"> </w:t>
      </w:r>
      <w:r w:rsidRPr="005D7A22">
        <w:rPr>
          <w:rFonts w:ascii="Sylfaen" w:hAnsi="Sylfaen" w:cs="Sylfaen"/>
          <w:i w:val="0"/>
          <w:lang w:val="hy-AM"/>
        </w:rPr>
        <w:t>ժամկետի</w:t>
      </w:r>
      <w:r w:rsidRPr="005D7A22">
        <w:rPr>
          <w:rFonts w:ascii="Calibri" w:hAnsi="Calibri" w:cs="Calibri"/>
          <w:i w:val="0"/>
          <w:lang w:val="hy-AM"/>
        </w:rPr>
        <w:t xml:space="preserve"> </w:t>
      </w:r>
      <w:r w:rsidRPr="005D7A22">
        <w:rPr>
          <w:rFonts w:ascii="Sylfaen" w:hAnsi="Sylfaen" w:cs="Sylfaen"/>
          <w:i w:val="0"/>
          <w:lang w:val="hy-AM"/>
        </w:rPr>
        <w:t>հաշվարկն</w:t>
      </w:r>
      <w:r w:rsidRPr="005D7A22">
        <w:rPr>
          <w:rFonts w:ascii="Calibri" w:hAnsi="Calibri" w:cs="Calibri"/>
          <w:i w:val="0"/>
          <w:lang w:val="hy-AM"/>
        </w:rPr>
        <w:t xml:space="preserve"> </w:t>
      </w:r>
      <w:r w:rsidRPr="005D7A22">
        <w:rPr>
          <w:rFonts w:ascii="Sylfaen" w:hAnsi="Sylfaen" w:cs="Sylfaen"/>
          <w:i w:val="0"/>
          <w:lang w:val="hy-AM"/>
        </w:rPr>
        <w:t>իրականացվում</w:t>
      </w:r>
      <w:r w:rsidRPr="005D7A22">
        <w:rPr>
          <w:rFonts w:ascii="Calibri" w:hAnsi="Calibri" w:cs="Calibri"/>
          <w:i w:val="0"/>
          <w:lang w:val="hy-AM"/>
        </w:rPr>
        <w:t xml:space="preserve"> </w:t>
      </w:r>
      <w:r w:rsidRPr="005D7A22">
        <w:rPr>
          <w:rFonts w:ascii="Sylfaen" w:hAnsi="Sylfaen" w:cs="Sylfaen"/>
          <w:i w:val="0"/>
          <w:lang w:val="hy-AM"/>
        </w:rPr>
        <w:t>է</w:t>
      </w:r>
      <w:r w:rsidRPr="005D7A22">
        <w:rPr>
          <w:rFonts w:ascii="Calibri" w:hAnsi="Calibri" w:cs="Calibri"/>
          <w:i w:val="0"/>
          <w:lang w:val="hy-AM"/>
        </w:rPr>
        <w:t xml:space="preserve"> </w:t>
      </w:r>
      <w:r w:rsidRPr="005D7A22">
        <w:rPr>
          <w:rFonts w:ascii="Sylfaen" w:hAnsi="Sylfaen" w:cs="Sylfaen"/>
          <w:i w:val="0"/>
          <w:lang w:val="hy-AM"/>
        </w:rPr>
        <w:t>ֆինանսական</w:t>
      </w:r>
      <w:r w:rsidRPr="005D7A22">
        <w:rPr>
          <w:rFonts w:ascii="Calibri" w:hAnsi="Calibri" w:cs="Calibri"/>
          <w:i w:val="0"/>
          <w:lang w:val="hy-AM"/>
        </w:rPr>
        <w:t xml:space="preserve"> </w:t>
      </w:r>
      <w:r w:rsidRPr="005D7A22">
        <w:rPr>
          <w:rFonts w:ascii="Sylfaen" w:hAnsi="Sylfaen" w:cs="Sylfaen"/>
          <w:i w:val="0"/>
          <w:lang w:val="hy-AM"/>
        </w:rPr>
        <w:t>միջոցներ</w:t>
      </w:r>
      <w:r w:rsidRPr="005D7A22">
        <w:rPr>
          <w:rFonts w:ascii="Calibri" w:hAnsi="Calibri" w:cs="Calibri"/>
          <w:i w:val="0"/>
          <w:lang w:val="hy-AM"/>
        </w:rPr>
        <w:t xml:space="preserve"> </w:t>
      </w:r>
      <w:r w:rsidRPr="005D7A22">
        <w:rPr>
          <w:rFonts w:ascii="Sylfaen" w:hAnsi="Sylfaen" w:cs="Sylfaen"/>
          <w:i w:val="0"/>
          <w:lang w:val="hy-AM"/>
        </w:rPr>
        <w:t>նախատեսվելու</w:t>
      </w:r>
      <w:r w:rsidRPr="005D7A22">
        <w:rPr>
          <w:rFonts w:ascii="Calibri" w:hAnsi="Calibri" w:cs="Calibri"/>
          <w:i w:val="0"/>
          <w:lang w:val="hy-AM"/>
        </w:rPr>
        <w:t xml:space="preserve"> </w:t>
      </w:r>
      <w:r w:rsidRPr="005D7A22">
        <w:rPr>
          <w:rFonts w:ascii="Sylfaen" w:hAnsi="Sylfaen" w:cs="Sylfaen"/>
          <w:i w:val="0"/>
          <w:lang w:val="hy-AM"/>
        </w:rPr>
        <w:t>դեպքում</w:t>
      </w:r>
      <w:r w:rsidRPr="005D7A22">
        <w:rPr>
          <w:rFonts w:ascii="Calibri" w:hAnsi="Calibri" w:cs="Calibri"/>
          <w:i w:val="0"/>
          <w:lang w:val="hy-AM"/>
        </w:rPr>
        <w:t xml:space="preserve"> </w:t>
      </w:r>
      <w:r w:rsidRPr="005D7A22">
        <w:rPr>
          <w:rFonts w:ascii="Sylfaen" w:hAnsi="Sylfaen" w:cs="Sylfaen"/>
          <w:i w:val="0"/>
          <w:lang w:val="hy-AM"/>
        </w:rPr>
        <w:t>կողմերի</w:t>
      </w:r>
      <w:r w:rsidRPr="005D7A22">
        <w:rPr>
          <w:rFonts w:ascii="Calibri" w:hAnsi="Calibri" w:cs="Calibri"/>
          <w:i w:val="0"/>
          <w:lang w:val="hy-AM"/>
        </w:rPr>
        <w:t xml:space="preserve"> </w:t>
      </w:r>
      <w:r w:rsidRPr="005D7A22">
        <w:rPr>
          <w:rFonts w:ascii="Sylfaen" w:hAnsi="Sylfaen" w:cs="Sylfaen"/>
          <w:i w:val="0"/>
          <w:lang w:val="hy-AM"/>
        </w:rPr>
        <w:t>միջև</w:t>
      </w:r>
      <w:r w:rsidRPr="005D7A22">
        <w:rPr>
          <w:rFonts w:ascii="Calibri" w:hAnsi="Calibri" w:cs="Calibri"/>
          <w:i w:val="0"/>
          <w:lang w:val="hy-AM"/>
        </w:rPr>
        <w:t xml:space="preserve"> </w:t>
      </w:r>
      <w:r w:rsidRPr="005D7A22">
        <w:rPr>
          <w:rFonts w:ascii="Sylfaen" w:hAnsi="Sylfaen" w:cs="Sylfaen"/>
          <w:i w:val="0"/>
          <w:lang w:val="hy-AM"/>
        </w:rPr>
        <w:t>կնքվող</w:t>
      </w:r>
      <w:r w:rsidRPr="005D7A22">
        <w:rPr>
          <w:rFonts w:ascii="Calibri" w:hAnsi="Calibri" w:cs="Calibri"/>
          <w:i w:val="0"/>
          <w:lang w:val="hy-AM"/>
        </w:rPr>
        <w:t xml:space="preserve"> </w:t>
      </w:r>
      <w:r w:rsidRPr="005D7A22">
        <w:rPr>
          <w:rFonts w:ascii="Sylfaen" w:hAnsi="Sylfaen" w:cs="Sylfaen"/>
          <w:i w:val="0"/>
          <w:lang w:val="hy-AM"/>
        </w:rPr>
        <w:t>համաձայնագրի</w:t>
      </w:r>
      <w:r w:rsidRPr="005D7A22">
        <w:rPr>
          <w:rFonts w:ascii="Calibri" w:hAnsi="Calibri" w:cs="Calibri"/>
          <w:i w:val="0"/>
          <w:lang w:val="hy-AM"/>
        </w:rPr>
        <w:t xml:space="preserve"> </w:t>
      </w:r>
      <w:r w:rsidRPr="005D7A22">
        <w:rPr>
          <w:rFonts w:ascii="Sylfaen" w:hAnsi="Sylfaen" w:cs="Sylfaen"/>
          <w:i w:val="0"/>
          <w:lang w:val="hy-AM"/>
        </w:rPr>
        <w:t>ուժի</w:t>
      </w:r>
      <w:r w:rsidRPr="005D7A22">
        <w:rPr>
          <w:rFonts w:ascii="Calibri" w:hAnsi="Calibri" w:cs="Calibri"/>
          <w:i w:val="0"/>
          <w:lang w:val="hy-AM"/>
        </w:rPr>
        <w:t xml:space="preserve"> </w:t>
      </w:r>
      <w:r w:rsidRPr="005D7A22">
        <w:rPr>
          <w:rFonts w:ascii="Sylfaen" w:hAnsi="Sylfaen" w:cs="Sylfaen"/>
          <w:i w:val="0"/>
          <w:lang w:val="hy-AM"/>
        </w:rPr>
        <w:t>մեջ</w:t>
      </w:r>
      <w:r w:rsidRPr="005D7A22">
        <w:rPr>
          <w:rFonts w:ascii="Calibri" w:hAnsi="Calibri" w:cs="Calibri"/>
          <w:i w:val="0"/>
          <w:lang w:val="hy-AM"/>
        </w:rPr>
        <w:t xml:space="preserve"> </w:t>
      </w:r>
      <w:r w:rsidRPr="005D7A22">
        <w:rPr>
          <w:rFonts w:ascii="Sylfaen" w:hAnsi="Sylfaen" w:cs="Sylfaen"/>
          <w:i w:val="0"/>
          <w:lang w:val="hy-AM"/>
        </w:rPr>
        <w:t>մտնելու</w:t>
      </w:r>
      <w:r w:rsidRPr="005D7A22">
        <w:rPr>
          <w:rFonts w:ascii="Calibri" w:hAnsi="Calibri" w:cs="Calibri"/>
          <w:i w:val="0"/>
          <w:lang w:val="hy-AM"/>
        </w:rPr>
        <w:t xml:space="preserve"> </w:t>
      </w:r>
      <w:r w:rsidRPr="005D7A22">
        <w:rPr>
          <w:rFonts w:ascii="Sylfaen" w:hAnsi="Sylfaen" w:cs="Sylfaen"/>
          <w:i w:val="0"/>
          <w:lang w:val="hy-AM"/>
        </w:rPr>
        <w:t>օրվանից</w:t>
      </w:r>
      <w:r w:rsidRPr="005D7A22">
        <w:rPr>
          <w:rFonts w:ascii="Calibri" w:hAnsi="Calibri" w:cs="Calibri"/>
          <w:i w:val="0"/>
          <w:lang w:val="hy-AM"/>
        </w:rPr>
        <w:t xml:space="preserve"> </w:t>
      </w:r>
      <w:r w:rsidRPr="005D7A22">
        <w:rPr>
          <w:rFonts w:ascii="Sylfaen" w:hAnsi="Sylfaen" w:cs="Sylfaen"/>
          <w:i w:val="0"/>
          <w:lang w:val="hy-AM"/>
        </w:rPr>
        <w:t>սկսած</w:t>
      </w:r>
      <w:r w:rsidRPr="005D7A22">
        <w:rPr>
          <w:rFonts w:ascii="Calibri" w:hAnsi="Calibri" w:cs="Calibri"/>
          <w:i w:val="0"/>
          <w:lang w:val="hy-AM"/>
        </w:rPr>
        <w:t>:</w:t>
      </w:r>
    </w:p>
    <w:p w:rsidR="005D7A22" w:rsidRPr="005D7A22" w:rsidRDefault="005D7A22" w:rsidP="005D7A22">
      <w:pPr>
        <w:pStyle w:val="3"/>
        <w:rPr>
          <w:rFonts w:ascii="Sylfaen" w:hAnsi="Sylfaen" w:cs="Calibri"/>
          <w:b/>
          <w:i w:val="0"/>
          <w:sz w:val="24"/>
          <w:highlight w:val="yellow"/>
          <w:lang w:val="hy-AM"/>
        </w:rPr>
      </w:pPr>
      <w:r w:rsidRPr="005D7A22">
        <w:rPr>
          <w:rFonts w:ascii="Sylfaen" w:hAnsi="Sylfaen" w:cs="Calibri"/>
          <w:b/>
          <w:i w:val="0"/>
          <w:sz w:val="24"/>
          <w:lang w:val="hy-AM"/>
        </w:rPr>
        <w:t xml:space="preserve">    </w:t>
      </w:r>
      <w:r w:rsidRPr="005D7A22">
        <w:rPr>
          <w:rFonts w:ascii="Sylfaen" w:hAnsi="Sylfaen" w:cs="Calibri"/>
          <w:b/>
          <w:i w:val="0"/>
          <w:sz w:val="24"/>
          <w:highlight w:val="yellow"/>
          <w:lang w:val="hy-AM"/>
        </w:rPr>
        <w:t>*</w:t>
      </w:r>
      <w:r w:rsidRPr="005D7A22">
        <w:rPr>
          <w:rFonts w:ascii="Sylfaen" w:hAnsi="Sylfaen" w:cs="Sylfaen"/>
          <w:b/>
          <w:i w:val="0"/>
          <w:sz w:val="24"/>
          <w:highlight w:val="yellow"/>
          <w:lang w:val="hy-AM"/>
        </w:rPr>
        <w:t>Պարտադիր</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պայման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w:t>
      </w:r>
      <w:r w:rsidRPr="005D7A22">
        <w:rPr>
          <w:rFonts w:ascii="Sylfaen" w:hAnsi="Sylfaen" w:cs="Calibri"/>
          <w:b/>
          <w:i w:val="0"/>
          <w:sz w:val="24"/>
          <w:highlight w:val="yellow"/>
          <w:lang w:val="hy-AM"/>
        </w:rPr>
        <w:t xml:space="preserve">  28-</w:t>
      </w:r>
      <w:r w:rsidRPr="005D7A22">
        <w:rPr>
          <w:rFonts w:ascii="Sylfaen" w:hAnsi="Sylfaen" w:cs="Sylfaen"/>
          <w:b/>
          <w:i w:val="0"/>
          <w:sz w:val="24"/>
          <w:highlight w:val="yellow"/>
          <w:lang w:val="hy-AM"/>
        </w:rPr>
        <w:t>րդ</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և</w:t>
      </w:r>
      <w:r w:rsidRPr="005D7A22">
        <w:rPr>
          <w:rFonts w:ascii="Sylfaen" w:hAnsi="Sylfaen" w:cs="Calibri"/>
          <w:b/>
          <w:i w:val="0"/>
          <w:sz w:val="24"/>
          <w:highlight w:val="yellow"/>
          <w:lang w:val="hy-AM"/>
        </w:rPr>
        <w:t xml:space="preserve">  29-</w:t>
      </w:r>
      <w:r w:rsidRPr="005D7A22">
        <w:rPr>
          <w:rFonts w:ascii="Sylfaen" w:hAnsi="Sylfaen" w:cs="Sylfaen"/>
          <w:b/>
          <w:i w:val="0"/>
          <w:sz w:val="24"/>
          <w:highlight w:val="yellow"/>
          <w:lang w:val="hy-AM"/>
        </w:rPr>
        <w:t>րդ</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չափաբաժինների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համար</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ընտրված</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մասնակիցը</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պետք</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է</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ապահովի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նաև</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աշխատանքային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լուծույթի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պիտանելիության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ստուգման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տեստեր</w:t>
      </w:r>
    </w:p>
    <w:p w:rsidR="00D10B0C" w:rsidRPr="005D7A22" w:rsidRDefault="005D7A22" w:rsidP="005D7A22">
      <w:pPr>
        <w:pStyle w:val="3"/>
        <w:spacing w:line="240" w:lineRule="auto"/>
        <w:jc w:val="left"/>
        <w:rPr>
          <w:rFonts w:ascii="Sylfaen" w:hAnsi="Sylfaen" w:cs="Calibri"/>
          <w:b/>
          <w:i w:val="0"/>
          <w:sz w:val="24"/>
          <w:lang w:val="hy-AM"/>
        </w:rPr>
      </w:pP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Պարտադիր</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պայման՝</w:t>
      </w:r>
      <w:r w:rsidRPr="005D7A22">
        <w:rPr>
          <w:rFonts w:ascii="Sylfaen" w:hAnsi="Sylfaen" w:cs="Calibri"/>
          <w:b/>
          <w:i w:val="0"/>
          <w:sz w:val="24"/>
          <w:highlight w:val="yellow"/>
          <w:lang w:val="hy-AM"/>
        </w:rPr>
        <w:t xml:space="preserve">   26-</w:t>
      </w:r>
      <w:r w:rsidRPr="005D7A22">
        <w:rPr>
          <w:rFonts w:ascii="Sylfaen" w:hAnsi="Sylfaen" w:cs="Sylfaen"/>
          <w:b/>
          <w:i w:val="0"/>
          <w:sz w:val="24"/>
          <w:highlight w:val="yellow"/>
          <w:lang w:val="hy-AM"/>
        </w:rPr>
        <w:t>րդ</w:t>
      </w:r>
      <w:r w:rsidRPr="005D7A22">
        <w:rPr>
          <w:rFonts w:ascii="Sylfaen" w:hAnsi="Sylfaen" w:cs="Calibri"/>
          <w:b/>
          <w:i w:val="0"/>
          <w:sz w:val="24"/>
          <w:highlight w:val="yellow"/>
          <w:lang w:val="hy-AM"/>
        </w:rPr>
        <w:t>, 28-</w:t>
      </w:r>
      <w:r w:rsidRPr="005D7A22">
        <w:rPr>
          <w:rFonts w:ascii="Sylfaen" w:hAnsi="Sylfaen" w:cs="Sylfaen"/>
          <w:b/>
          <w:i w:val="0"/>
          <w:sz w:val="24"/>
          <w:highlight w:val="yellow"/>
          <w:lang w:val="hy-AM"/>
        </w:rPr>
        <w:t>րդ</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և</w:t>
      </w:r>
      <w:r w:rsidRPr="005D7A22">
        <w:rPr>
          <w:rFonts w:ascii="Sylfaen" w:hAnsi="Sylfaen" w:cs="Calibri"/>
          <w:b/>
          <w:i w:val="0"/>
          <w:sz w:val="24"/>
          <w:highlight w:val="yellow"/>
          <w:lang w:val="hy-AM"/>
        </w:rPr>
        <w:t xml:space="preserve">  29-</w:t>
      </w:r>
      <w:r w:rsidRPr="005D7A22">
        <w:rPr>
          <w:rFonts w:ascii="Sylfaen" w:hAnsi="Sylfaen" w:cs="Sylfaen"/>
          <w:b/>
          <w:i w:val="0"/>
          <w:sz w:val="24"/>
          <w:highlight w:val="yellow"/>
          <w:lang w:val="hy-AM"/>
        </w:rPr>
        <w:t>րդ</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չափաբաժինների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համար</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ընտրված</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մասնակիցը</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պետք</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է</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ներկայացնի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ՀՀ</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ԱՆ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հրամանը</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և</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հաստատված</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մեթոդական</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հրահանգ</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տվյալ</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նյութի</w:t>
      </w:r>
      <w:r w:rsidRPr="005D7A22">
        <w:rPr>
          <w:rFonts w:ascii="Sylfaen" w:hAnsi="Sylfaen" w:cs="Calibri"/>
          <w:b/>
          <w:i w:val="0"/>
          <w:sz w:val="24"/>
          <w:highlight w:val="yellow"/>
          <w:lang w:val="hy-AM"/>
        </w:rPr>
        <w:t xml:space="preserve">  </w:t>
      </w:r>
      <w:r w:rsidRPr="005D7A22">
        <w:rPr>
          <w:rFonts w:ascii="Sylfaen" w:hAnsi="Sylfaen" w:cs="Sylfaen"/>
          <w:b/>
          <w:i w:val="0"/>
          <w:sz w:val="24"/>
          <w:highlight w:val="yellow"/>
          <w:lang w:val="hy-AM"/>
        </w:rPr>
        <w:t>մասով</w:t>
      </w:r>
      <w:r w:rsidRPr="005D7A22">
        <w:rPr>
          <w:rFonts w:ascii="Sylfaen" w:hAnsi="Sylfaen" w:cs="Calibri"/>
          <w:b/>
          <w:i w:val="0"/>
          <w:sz w:val="24"/>
          <w:highlight w:val="yellow"/>
          <w:lang w:val="hy-AM"/>
        </w:rPr>
        <w:t>:</w:t>
      </w:r>
    </w:p>
    <w:p w:rsidR="00D10B0C" w:rsidRDefault="00D10B0C" w:rsidP="00EF3662">
      <w:pPr>
        <w:jc w:val="both"/>
        <w:rPr>
          <w:rFonts w:ascii="Calibri" w:hAnsi="Calibri" w:cs="Calibri"/>
          <w:sz w:val="20"/>
          <w:lang w:val="hy-AM"/>
        </w:rPr>
      </w:pPr>
    </w:p>
    <w:p w:rsidR="00700C81" w:rsidRPr="00857ECA" w:rsidRDefault="002D46E0" w:rsidP="00C5056F">
      <w:pPr>
        <w:pStyle w:val="af2"/>
        <w:jc w:val="both"/>
        <w:rPr>
          <w:rFonts w:ascii="Calibri" w:hAnsi="Calibri" w:cs="Calibri"/>
          <w:lang w:val="pt-BR"/>
        </w:rPr>
      </w:pPr>
      <w:r w:rsidRPr="002D46E0">
        <w:rPr>
          <w:rFonts w:ascii="Calibri" w:hAnsi="Calibri" w:cs="Calibri"/>
          <w:i/>
          <w:sz w:val="18"/>
          <w:szCs w:val="18"/>
          <w:lang w:val="pt-BR" w:eastAsia="en-US"/>
        </w:rPr>
        <w:t xml:space="preserve">* </w:t>
      </w:r>
      <w:bookmarkStart w:id="10" w:name="_GoBack"/>
      <w:bookmarkEnd w:id="10"/>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E97861" w:rsidP="00572007">
            <w:pPr>
              <w:jc w:val="center"/>
              <w:rPr>
                <w:rFonts w:ascii="GHEA Grapalat" w:hAnsi="GHEA Grapalat"/>
                <w:b/>
                <w:bCs/>
                <w:i/>
                <w:iCs/>
                <w:sz w:val="14"/>
                <w:szCs w:val="14"/>
              </w:rPr>
            </w:pPr>
          </w:p>
        </w:tc>
        <w:tc>
          <w:tcPr>
            <w:tcW w:w="1441" w:type="dxa"/>
            <w:vMerge/>
            <w:vAlign w:val="center"/>
          </w:tcPr>
          <w:p w:rsidR="003B2E5D" w:rsidRPr="00131E9C" w:rsidRDefault="00E97861" w:rsidP="00572007">
            <w:pPr>
              <w:jc w:val="center"/>
              <w:rPr>
                <w:rFonts w:ascii="GHEA Grapalat" w:hAnsi="GHEA Grapalat"/>
                <w:b/>
                <w:bCs/>
                <w:i/>
                <w:iCs/>
                <w:sz w:val="14"/>
                <w:szCs w:val="14"/>
              </w:rPr>
            </w:pPr>
          </w:p>
        </w:tc>
        <w:tc>
          <w:tcPr>
            <w:tcW w:w="1441" w:type="dxa"/>
            <w:vMerge/>
            <w:vAlign w:val="center"/>
          </w:tcPr>
          <w:p w:rsidR="003B2E5D" w:rsidRPr="00131E9C" w:rsidRDefault="00E97861" w:rsidP="00572007">
            <w:pPr>
              <w:jc w:val="center"/>
              <w:rPr>
                <w:rFonts w:ascii="GHEA Grapalat" w:hAnsi="GHEA Grapalat"/>
                <w:b/>
                <w:bCs/>
                <w:i/>
                <w:iCs/>
                <w:sz w:val="14"/>
                <w:szCs w:val="14"/>
              </w:rPr>
            </w:pPr>
          </w:p>
        </w:tc>
        <w:tc>
          <w:tcPr>
            <w:tcW w:w="1441" w:type="dxa"/>
            <w:vMerge/>
            <w:vAlign w:val="center"/>
          </w:tcPr>
          <w:p w:rsidR="003B2E5D" w:rsidRPr="00131E9C" w:rsidRDefault="00E97861" w:rsidP="00572007">
            <w:pPr>
              <w:jc w:val="center"/>
              <w:rPr>
                <w:rFonts w:ascii="GHEA Grapalat" w:hAnsi="GHEA Grapalat"/>
                <w:b/>
                <w:bCs/>
                <w:i/>
                <w:iCs/>
                <w:sz w:val="14"/>
                <w:szCs w:val="14"/>
              </w:rPr>
            </w:pPr>
          </w:p>
        </w:tc>
        <w:tc>
          <w:tcPr>
            <w:tcW w:w="1441" w:type="dxa"/>
            <w:vMerge/>
            <w:vAlign w:val="center"/>
          </w:tcPr>
          <w:p w:rsidR="003B2E5D" w:rsidRPr="00131E9C" w:rsidRDefault="00E97861" w:rsidP="00572007">
            <w:pPr>
              <w:jc w:val="center"/>
              <w:rPr>
                <w:rFonts w:ascii="GHEA Grapalat" w:hAnsi="GHEA Grapalat"/>
                <w:b/>
                <w:bCs/>
                <w:i/>
                <w:iCs/>
                <w:sz w:val="14"/>
                <w:szCs w:val="14"/>
              </w:rPr>
            </w:pP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w:t>
            </w:r>
            <w:r w:rsidRPr="00131E9C">
              <w:rPr>
                <w:rFonts w:ascii="GHEA Grapalat" w:hAnsi="GHEA Grapalat"/>
                <w:b/>
                <w:bCs/>
                <w:i/>
                <w:iCs/>
                <w:sz w:val="14"/>
                <w:szCs w:val="14"/>
                <w:shd w:val="clear" w:color="auto" w:fill="FFFF00"/>
              </w:rPr>
              <w:t xml:space="preserve">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 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 Վեդի, </w:t>
            </w:r>
            <w:r w:rsidRPr="00131E9C">
              <w:rPr>
                <w:rFonts w:ascii="GHEA Grapalat" w:hAnsi="GHEA Grapalat"/>
                <w:b/>
                <w:bCs/>
                <w:i/>
                <w:iCs/>
                <w:sz w:val="14"/>
                <w:szCs w:val="14"/>
                <w:shd w:val="clear" w:color="auto" w:fill="FFFF00"/>
              </w:rPr>
              <w:t>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39</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կիլոգրամ</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 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 </w:t>
            </w:r>
            <w:r w:rsidRPr="00131E9C">
              <w:rPr>
                <w:rFonts w:ascii="GHEA Grapalat" w:hAnsi="GHEA Grapalat"/>
                <w:b/>
                <w:bCs/>
                <w:i/>
                <w:iCs/>
                <w:sz w:val="14"/>
                <w:szCs w:val="14"/>
                <w:shd w:val="clear" w:color="auto" w:fill="FFFF00"/>
              </w:rPr>
              <w:t>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r w:rsidR="003B2E5D" w:rsidRPr="00131E9C" w:rsidTr="00572007">
        <w:trPr>
          <w:trHeight w:val="354"/>
        </w:trPr>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p>
        </w:tc>
        <w:tc>
          <w:tcPr>
            <w:tcW w:w="1441" w:type="dxa"/>
            <w:vMerge w:val="restart"/>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Վեդի, Գայի 2/30</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97861"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25.12.2025թ</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lastRenderedPageBreak/>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5D7A22"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29"/>
        <w:gridCol w:w="5121"/>
      </w:tblGrid>
      <w:tr w:rsidR="0038400D" w:rsidRPr="005D7A22" w:rsidTr="007A2020">
        <w:trPr>
          <w:tblCellSpacing w:w="7" w:type="dxa"/>
          <w:jc w:val="center"/>
        </w:trPr>
        <w:tc>
          <w:tcPr>
            <w:tcW w:w="0" w:type="auto"/>
            <w:vAlign w:val="center"/>
          </w:tcPr>
          <w:p w:rsidR="0038400D" w:rsidRPr="00857ECA" w:rsidRDefault="00E9786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gramStart"/>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roofErr w:type="gramEnd"/>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lastRenderedPageBreak/>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861" w:rsidRDefault="00E97861">
      <w:r>
        <w:separator/>
      </w:r>
    </w:p>
  </w:endnote>
  <w:endnote w:type="continuationSeparator" w:id="0">
    <w:p w:rsidR="00E97861" w:rsidRDefault="00E9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861" w:rsidRDefault="00E97861">
      <w:r>
        <w:separator/>
      </w:r>
    </w:p>
  </w:footnote>
  <w:footnote w:type="continuationSeparator" w:id="0">
    <w:p w:rsidR="00E97861" w:rsidRDefault="00E97861">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w:t>
      </w:r>
      <w:proofErr w:type="gramStart"/>
      <w:r w:rsidRPr="0063224E">
        <w:rPr>
          <w:rFonts w:ascii="Calibri" w:hAnsi="Calibri" w:cs="Calibri"/>
          <w:i/>
          <w:sz w:val="16"/>
          <w:szCs w:val="16"/>
        </w:rPr>
        <w:t>ՀՀ դրամը.</w:t>
      </w:r>
      <w:proofErr w:type="gramEnd"/>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D7A22"/>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B93"/>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861"/>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82527-A4A4-4850-9019-E4C7E170B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8402</TotalTime>
  <Pages>1</Pages>
  <Words>26029</Words>
  <Characters>148370</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174051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528</cp:revision>
  <cp:lastPrinted>2018-02-16T07:12:00Z</cp:lastPrinted>
  <dcterms:created xsi:type="dcterms:W3CDTF">2020-06-03T14:33:00Z</dcterms:created>
  <dcterms:modified xsi:type="dcterms:W3CDTF">2025-01-11T12:03:00Z</dcterms:modified>
</cp:coreProperties>
</file>