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2025թ. 1-ին եռամսյակի կարիքների համար ՎԲԿ-ԷԱՃԱՊՁԲ-25/10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2025թ. 1-ին եռամսյակի կարիքների համար ՎԲԿ-ԷԱՃԱՊՁԲ-25/10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2025թ. 1-ին եռամսյակի կարիքների համար ՎԲԿ-ԷԱՃԱՊՁԲ-25/10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2025թ. 1-ին եռամսյակի կարիքների համար ՎԲԿ-ԷԱՃԱՊՁԲ-25/10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