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ՀՀԱՆՇՕԾ-2025/4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gyumrishbok.gnum@mail.ru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ՀՀԱՆՇՕԾ-2025/4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ՀՀԱՆՇՕԾ-2025/4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gyumrishbok.gnum@mail.ru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408.17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ՀՀԱՆՇՕԾ-2025/4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ՀՀԱՆՇՕԾ-2025/4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ՀՀԱՆՇՕԾ-2025/4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«ՀՀԱՆՇՕԾ-2025/4»*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«ՀՀԱՆՇՕԾ-2025/4»*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ՀՀ ԱՆ «Հանրապետական շտապ օգնության ծառայություն» ՓԲԸ-ի ներքին աուդիտի ծառայության գնման հայտում ներառվող՝ ծառայության բնութագրին և մասնակիցների որակավորման չափանիշներին ներկայացվող պահանջներ
Ներքին աուդիտի ծառայության շրջանակը
Ներքին աուդիտի ծառայությունների մատուցման նպատակով հրավիրված անձը (այսուհետ՝ Կատարող) պետք է գնահատի ՀՀ ԱՆ «Հանրապետական շտապ օգնության ծառայություն» ՓԲԸ-ի (այսուհետ՝ ՓԲԸ) ներքին աուդիտի միջավայրը՝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կազմակերպության նպատակներին հասնելու և դրանում հնարավոր ռիսկերը կառավարելու համար։
Նախկինում կատարած աուդիտորական աշխատանքերի արդյունքները պետք է ընդունվեն ի գիտություն և հաշվի առնվեն հետագա աշխատանքներում։
Կատարողին և վերջինիս կողմից մատուցվող ներքին աուդիտի ծառայության նկատմամբ ներկայացվող ընդհանուր պահանջներ
Ներքին աուդիտի անկախությունը․
ա) Կատարողը պետք է հաշվետու լինի ՓԲԸ-ի տնօրենին (այսուհետ՝ տնօրեն) 
բ)	Կատարողը պետք է կատարի ներքին աուդիտի ՓԲԸ-ի քարտուղարի պարտականությունները․ 
գ)	Կատարողը չի կարող իրականացնել ՓԲԸ-ի կառավարման որևէ գործառույթ, բացի ներքին աուդիտի գործունեության կառավարման գործառույթներից․
դ)	Կատարողը պետք է իրականացնի ՓԲԸ-ի ներքին աուդիտի միջավայրի ուսումնասիրություն և գնահատում։
Ձեռքբերվող ծառայության նկարագիրը.
1)	Կատարողը պարտավոր է Պայմանագրի ուժի մեջ մտնելու օրվանից ձեռնարկի ներքին աուդիտի մասին օրենսդրությամբ սահմանված բոլոր այն գործողությունների կատարումը այնպիսի ժամկետներում, որպեսզի՝ 2025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ներքին աուդիտի որակի երաշխավորման և բարելավման ծրագիր, ապահովել դրա կատարումը. 
բ)	կազմել և ղեկավարի հաստատմանը ներկայացնել ներքին աուդիտի կանոնակարգը և դրա փոփոխությունները.
գ)	կազմել ռազմավարական և տարեկան ծրագրերը՝ ՓԲԸ-ի ռիսկերի գնահատման, ինչպես նաև ղեկավարի կողմից մատնանշված խնդիրների հիման վրա.
դ)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ՓԲԸ-ի ղեկավարության կողմից ռիսկերի բացահայտում, գնահատում և կառավարում,
•	Հայաստանի Հանրապետության օրենսդրությանը և ՓԲԸ-ի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ե) տրամադրել.
•	հավաստիացում առ այն, որ ՓԲԸ-ում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ՓԲԸ-ի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զ)	կազմել և ղեկավարին ու ներքին աուդիտի ՓԲԸ-ին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է)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ը)	կազմակերպել աշխատանքային փաստաթղթերի պատշաճ փաստաթղթավորում և պահպանում: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
4)	Լիազոր մարմնին տրամադրվող տեղեկատվություն.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Ներքին աուդիտի ծառայությունը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Ծառայության գնման ժամանակացույցը.
Ծառայության մատուցումն իրականացվում է պայմանագիրն ուժի մեջ մտնելու օրվանից մինչև 2025 թվականի դեկտեմբերի 10-ը, որտեղ ներառված չէ պատվիրատուի կողմից հաշվետվությունները հաստատելու հետ կապված ժամկետները: 
Ծառայության ընդունման և վճարման ժամանակացույցը.
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
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Սույն տեխնիկական բնութագրի շրջանակում հաշվետու ժամանակահատված է համարվում՝
Պայմանագրի ուժի մեջ մտնելու օրվանից մինչև 2025 թվականի դեկտեմբերի 10-ն ընկած ժամանակահատվածը, 
2025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25-ը, իսկ պայմանագրի գործողության ընթացքում վերջին ժամանակահատվածը ժամկետի լրանալուց 5 աշխատանքային օր առաջ:
«Աշխատանքային ռեսուրսներ» որակավորման չափանիշին ներկայացվող պահանջներ.
Մասնակիցը հայտով ներկայացնում է հայտարարություն այն մասին, որ ունի կնքվելիք պայմանագրի կատարման համար անհրաժեշտ աշխատանքային ռեսուրսներ: Ընդ որում, պայմանագրի կատարման համար պահանջվող աշխատանքային ռեսուրսների նվազագույն պահանջներն են` 
նվազագույնը 3 ներքին աուդիտոր, որոնք պետք է ունենան հանրային հատվածի ներքին աուդիտորի որակավորում և աուդիտորի մասնագիտական գործունեության առնվազն 3 տարվա աշխատանքային փորձ: 
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օրենքի 9-րդ հոդվածի 4-րդ մասով նախատեսված սահմանափակումների բացակության մասին։
6. «Տեխնիկական միջոցներ» որակավորման չափանիշին ներկայացվող պահանջ.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
7.«մասնագիտական փորձառություն» որակավորման չափանիշին ներկայացվող պահանջներ.
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տվյալ սույն ընթա¬ցա¬կարգի շրջանակում մասնակցի ներկայացրած գնային առաջարկի հիսուն տոկոսից: Ընդ որում առնվազն մեկ պայմանագրի շրջանակում մատուցված ծառայությունների ծավալը գումարային արտահայտությամբ պետք է պակաս չլինի սույն ընթացակարգի շրջանակում մասնակցի ներկայացրած գնային առաջարկի քսան տոկոսից: 
Սույն ընթացակարգի իմաստով նմանատիպ են համարվում աուդիտի ծառայությունների մատուցված լինելը.
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նախկինում կատարած պայմանագրի (պայմանագրերի, համաձայնագրերի) պատճենը, իսկ այդ պայմանագրի (պայմանագրերի) պատշաճ կատարումը գնահատելու համար` տվյալ պայմանագրի կողմերի հաստատած` պայմանագրի (համաձայնագրի) սահմանված ժամկետում կատարումը հավաստող ակտի (հանձման-ընդունման արձանագրություն կամ պայմանագրով նախատեսված փաստաթուղթ) պատճենը կամ տվյալ պայմանագրի կատարումն ընդունած կողմի գրավոր հավաստումը: 
8.«Ֆինանսական միջոցներ» որակավորման չափանիշին ներկայացվող պահանջ.
ա. Հայաստանի Հանրապետության ռեզիդենտ հանդիսացող մասնակցի, բացառությամբ անհատ ձեռնարկատեր չհանդիսացող ֆիզիկական անձի,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
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գ. եթե մասնակիցը չի հանդիսանում Հայաստանի Հանրապետության ռեզիդենտ կամ մասնակիցը անհատ ձեռնարկատեր չհանդիսացող ֆիզիկական անձ է, ապա սույն ենթակետի ա) պարբերությամբ նախատեսված պայմանը չի գործում և տվյալ մասնակիցը հայտով ներկայացնում է միայն հայտարարություն.
9.Այլ տեղեկություններ.
ՀՀ հանրային հատվածի կազմակերպության գործառույթները սահմանված են «Կառավարության կառուցվածքի և գործունեության մասին» օրենքով, ՀՀ վարչապետի 2018 թվական հունսի 11-ի 749-Լ որոշմամբ և այլ նորմատիվ իրավական ակտերով,
ՀՀ հանրային հատվածի կազմակերպության համակարգում գործում են թվով 6 կառուցվածքային ստորաբաժանումներ, 
Կատարողին կտրամադրվեն կազմակերպությյան ներքին աուդիտի ստորաբաժանման կողմից մշակված և հաստատված ներքին աուդիտի օրենսդրությունից բխող ներքին իրավական ակտերի օրինակները.
Ներքին աուդիտի հետ կապված հարաբերությունները կարգավորվում են այդ թվում հետևյալ իրավական ակտերով.
«Ներքին աուդիտի մասին» օրենք.
ՀՀ կառավարության 11.08.2011թ. N 1233-Ն որոշում.
ՀՀ ֆինանսների նախարարի 08.12.2011թ. N 974-Ն հրաման.
ՀՀ ֆինանսների նախարարի 17.02.2012թ. N 143-Ն հրաման. 
ՀՀ ֆինանսների նախարարի 23.02.2012թ. N 165-Ն հրաման. 
ՀՀ կառավարության 31.05.2012թ. N 732-Ն որոշում.
ՀՀ ֆինանսների նախարարի 30.11.2012թ. N 1050-Ն հրաման.
ՀՀ ֆինանսների նախարարի 12.12.2012թ. N 1096-Ն հրաման.
ՀՀ կառավարության 08.08.2013թ. N 896-Ն որոշում.
ՀՀ կառավարության 13.02.2014թ. N 176-Ն որոշում.
ՀՀ ֆինանսների նախարարի 21.08.2014թ. N 541-Ն հրաման.
ՀՀ ֆինանսների նախարարի 15.07.2020թ. N 204-Լ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հաստատվելուց և կողմերի միջև համաձայնագիր կնքվելուց հետո մինչև 25.12.2024թ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