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ԵԱՍՄ-ԷԱՃԱՊՁԲ-25/19 ծածկագրով հեռուստացույցների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ԵԱՍՄ-ԷԱՃԱՊՁԲ-25/19 ծածկագրով հեռուստացույցների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ԵԱՍՄ-ԷԱՃԱՊՁԲ-25/19 ծածկագրով հեռուստացույցների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ԵԱՍՄ-ԷԱՃԱՊՁԲ-25/19 ծածկագրով հեռուստացույցների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հեռուստացույցներ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ԵԱՍՄ-ԷԱՃԱՊՁԲ-25/19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SMART հեռուստացույց, էկրանի տեսակը LED, էկրանի անկյունագիծը նվազագույնը 55”/140սմ, էկրանի ֆորմատը 16:9, առկա լինի թվային և անալոգային հեռուստատեսության ընդունիչ DVB-/T2/C/S2:  Հեռուստացույցի բարձրախոսների հզորությունը  նվազագույնը 2x10 վատ, հեռակառավարման վահանակ, ինտերֆեյս՝ HDMI, USB, LAN, Optical Audio OUT, Bluetooth, WiFi, հեռուստացույցի օպերացիոն համակարգը՝ Android/ Tizen/ Webos, էկրանի կետայնությունը՝ 4K, էներգախնայողության դասը՝ A+: Համապատասխան պատի կախիչի առկայությամբ։  Ապրանքի լինի նոր/չօգտագործված, գործարանային փաթեթավորմամբ  և համապատասխանության սերտիֆիկատով:  Երաշխիքը 2 տարի, երաշխիքային ժամկետում խնդիրների և թերությունների շտկում 3 օրվա ընթացքում: Սպասարկման սրահ տեղափոխումը և հետ վերադարձը կատարվում է մատակարարի միջոցներով, կտրոնի առկայությունը  պարտադիր է։  Ապրանքների մատակարարումը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SMART հեռուստացույց, էկրանի տեսակը LED, էկրանի անկյունագիծը նվազագույնը 43”/109սմ, էկրանի ֆորմատը 16:9, առկա լինի թվային և անալոգային հեռուստատեսության ընդունիչ DVB-/T2/C/S2:  Հեռուստացույցի բարձրախոսների հզորությունը  նվազագույնը 2x10 վատ, հեռակառավարման վահանակ, ինտերֆեյս՝ HDMI, USB, LAN, Optical Audio OUT, Bluetooth, WiFi, հեռուստացույցի օպերացիոն համակարգը՝ Android/ Tizen/ Webos, էկրանի կետայնությունը՝ 4K, էներգախնայողության դասը՝ A+: Համապատասխան կախիչի (առաստաղից կախելու համար) առկայությամբ։  Ապրանքի լինի նոր/չօգտագործված, գործարանային փաթեթավորմամբ  և համապատասխանության սերտիֆիկատով:  Երաշխիքը 2 տարի, երաշխիքային ժամկետում խնդիրների և թերությունների շտկում 3 օրվա ընթացքում: Սպասարկման սրահ տեղափոխումը և հետ վերադարձը կատարվում է մատակարարի միջոցներով, կտրոնի առկայությունը  պարտադիր է։  Ապրանքների մատակարարումը պետք է իրականացնի հաղթող կազմակերպությունը։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