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45մկմ, ծավալը 120 լիտր, փաթեթավորված օղակաձև, յուրաքանչյուր փաթեթում 10 հատ, գույնը սև: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45մկմ, ծավալը 30 լիտր, փաթեթավորված օղակաձև, յուրաքանչյուր փաթեթում 30 հատ, գույնը սև: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9,8սմX12,5սմ, երկ. 18,75մ, պատրաստված բարձրորակի թղթից,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1կառավարության 2004 թվականի դեկտեմբերի 16-ի N 1795-Ն որոշմամբ հաստատված ՙՄակերևութաակտիվ միջոցների և մակերևութաակտիվ նյութեր պարունակող լվացող ու մաքրող միջոցների տեխնիկական կանոնակարգի՚, նվազագույնը 1լ. - առավելագույնը -5լ.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պլաստմասե բաժակներ, 180 գրամ,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Նյութի տեսակը- Պոլիպրոպիլեն (PP) կամ պոլիստիրոլ (PS), սննդային անվտանգության համար հաստատված։
Չափերը- տրամագիծ: 18 սմ, 23 սմ կամ այլ տարբերակներ ըստ մոդելի, բարձրություն (խորություն): 1.5 սմ - 2 սմ։
Քաշը- 10-20 գրամ (կախված չափից և նյութի խտությունից):
Գույնը- սպիտակ, թափանցիկ կամ գունավոր տարբերակներ:
Ջերմաստիճանի դիմադրություն- օգտագործման միջակայք: -10°C-ից մինչև +120°C (կախված նյութից), միկրոալիքային վառարանում օգտագործման համար հարմար տարբերակներ:
Կիրառման տեսակը- միանգամյա օգտագործման կամ բազմակի (վերաօգտագործվող):
Հաստություն- 0.5-1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Նյութի տեսակը- պոլիպրոպիլեն (PP) կամ պոլիստիրոլ (PS), սննդային անվտանգության համար հաստատված:
Չափերը- երկարություն- 15 սմ - 18 սմ, լայնություն (ատամների հատվածում)- 2.5 սմ - 3 սմ, ատամների քանակ-3-4 ատամ:
Քաշը-3-5 գրամ (կախված չափից և նյութի խտությունից):
Գույնը- սպիտակ, թափանցիկ կամ այլ գունավոր տարբերակներ:
Ջերմաստիճանի դիմադրություն-օգտագործման միջակայք- -10°C-ից մինչև +100°C, հարմար է սառը և տաք սննդի համար:
Կիրառման տեսակը- միանգամյա օգտագործման կամ բազմակի (վերաօգտագործվող՝ կախված նյութից):
Հաստություն-2-4 մմ (կախված մոդելից և կիրառման նպատակից):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հեղուկ:
Նյութի բաղադրությունը- սոդիում հիպոքլորիտ (նատրիումի հիպոքլորիտ)- 4.5%-6% ակտիվ քլոր, օժանդակ նյութեր՝ մաքրող և քիմիական կայունությունը պահպանող բաղադրիչներ, ջուր, թթվայնության կարգավորիչներ (pH մակարդակ), օծանելիք (առկա է որոշ տարբերակներում):
Գույնը- հաճախ սպիտակ կամ թափանցիկ հեղուկ,
Խտությունը- ~1.05 գ/մլ:
Հոտը- սուր քլորային հոտ:
Բազմաֆունկցիոնալ՝ մաքրում, սպանում մանրէներն ու վիրուսները:
Ախտահանման արդյունավետություն՝ մինչև 99.9%:
Փաթեթավորման տեսակը- պլաստիկ շիշ՝ 750 մլ,
Աղբյուրի հարմար փական՝ շիթի վրա ուղղակի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Միկրոֆիբրե (microfiber) կամ բամբակ (cotton)՝ օրինակ՝ 80% պոլիեսթեր, 20% պոլիամիդ միկրոֆիբրե տարբերակների համար:
Բնական բամբակ կամ խառը նյութեր՝ ամրացված և երկարատև օգտագործման համար:
Չափերը- 40 սմ x 40 սմ կամ 50 սմ x 70 սմ (կախված մոդելից), հասանելի այլ չափսեր՝ ըստ անհրաժեշտության:
Քաշը- 200-400 գրամ (կախված նյութից և հաստությունից):
Հաստությունը:1-3 մմ՝ միկրոֆիբրեի համար, ավելի հաստ տարբերակներ՝ բամբակյա նյութերի համար:
Գույներ- Սպիտակ կամ մոխրագույն: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մեկանգամյա օգտագործման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