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печатной продукции для нужд ЗАО «Вайоцдзорский медицинский центр» с кодом VDZMB-EAJAPDZB-25/09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печатной продукции для нужд ЗАО «Вайоцдзорский медицинский центр» с кодом VDZMB-EAJAPDZB-25/09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печатной продукции для нужд ЗАО «Вайоцдзорский медицинский центр» с кодом VDZMB-EAJAPDZB-25/09</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печатной продукции для нужд ЗАО «Вайоцдзорский медицинский центр» с кодом VDZMB-EAJAPDZB-25/09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