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ԿՇՄՊ-ԷԱՃԱՊՁԲ-25/05 ծածկագրով  էլեկտրոնային աճուրդ ընթացակարգով եղեգի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ԿՇՄՊ-ԷԱՃԱՊՁԲ-25/05 ծածկագրով  էլեկտրոնային աճուրդ ընթացակարգով եղեգի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ԿՇՄՊ-ԷԱՃԱՊՁԲ-25/05 ծածկագրով  էլեկտրոնային աճուրդ ընթացակարգով եղեգի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ԿՇՄՊ-ԷԱՃԱՊՁԲ-25/05 ծածկագրով  էլեկտրոնային աճուրդ ընթացակարգով եղեգի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եղեգի չորացած ձողեր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եղեգի չորացած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հաստությունը 3-5մմ, բարձրությունը ոչ պակաս 3մ, արտաքին տրամագիծը 2-3սմ, ցողունային հանգույցների հեռավորությունը 20-30սմ:
Բեռնափոխումը և բեռնաթափումը պետք է կատարվի մատակարարի կողմից և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