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(сульфат неомицина), полимиксин B (сульфат полимиксина B)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пендазол (гидрохлорид пендазола)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пажитника - n05cm09 лекарство растительного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фенпиверинбромид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(антисептические)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антисептик) -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/тест-набор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раствора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гигиенический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насадка для носа, 200см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ՀՀԱՆՇՕԾ-ԷԱՃԱՊՁԲ-2025/3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морфин, раствор для внутривенного, внутримышечного и подкожного введения,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ампулы по 2мл (5)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 мг/мл ампулы по 1 мл в блистере (5.10/2×5/), ампулы по 1 мл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для инъекций 50 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инъекций 500мг/мл,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внутривенный
400мг/мл, ампулы по 5мл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(сульфат неомицина), полимиксин B (сульфат полимиксина B)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 мг / мл, ампулы по 1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мг/2 мл,ампулы по 2 мл в блистерах (10/2x5/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пендазол (гидрохлорид пендазола)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Пендазол раствор бендазола м / м для инъекций 10 мг/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 / мл,3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дифенгидрамина для инъекций 10мг/ 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мг/мл, ампулы по 2 мл, N / E,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Аминофиллина для инъекций 24 мг/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пажитника - n05cm09 лекарство растительного происхождения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экстракт валерианы одеколон 200мг / мл, 30мл в стеклянной бутылке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(2 мл),ампулы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инъекций,100 мг/2 мл, ампулы по 2 мл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кеторолака для инъекций 30 мг / 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питьевые капли, (20 мг+18,26 мг+1,42 мг)/мл,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5000AM/мл,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сульфат магния, раствор для инъекций,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метоклопрамида для инъекций 5 мг/ мл, 2 мл, N/E,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натрия, раствор для инъекций
9 мг/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натрия, раствор для капельного введения 9 мг/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мг / мл+0,3 мг / мл+0,49 мг / мл
8,6 мг / мл+0,3 мг / мл+0,49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мг/доза, распылитель во флаконе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таблетка Нифедипина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раствор для инъекций 20 мг/мл ампула 2 мл
н / д, М/м, 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для инъекций 2 мг/ 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2500 мг / 5 мл+10 мг / 5 мл+0,1 мг / 5 мл, ампулы по 5 мл (5,10),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раствор для инъекций 20 мг / 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0,06 г (6,12/2x6/,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мг 0,4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гидрохлорид), раствор для инъекций, 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в блистере (20 / 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ацетилсалициловой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мг/мл,ампулы по 2 мл (10/2×5/)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мг/мл, ампулы по 5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повидон-раствор йода для наружного применения 100 мг/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(антисептические)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средство для ухода за руками. активным ингредиентом в спирте является 70%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этанола 70%, 1 л в стеклянной или пластиковой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93-96%, емкость баллона в 6 раз больше.м., давление: 150-160 атмосфер: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антисептик) -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(натриевая соль дихлоризоциануроновой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хлопка, содержащегося в одной упаковке, составляет 100 гр. условия хранения соблюдаются. на момент сдачи остаточный срок годности: не менее 75% для товаров со сроком годности до 1 года ,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остаточной годности на момент сдачи: не менее 75% для товаров со сроком годности до 1 года ,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/тест-набор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Активные тест-полоски akku-Chem 
Ссылка 07124112227                                                                                                                                      
Тип образца: капиллярная кровь диапазон измерения: 0,6-33,3 ммоль / л объем крови: 1-2 мкл       
Калибровка: система калибруется в соответствии с венозной кровью на основе гексокиназного метода и соответствует стандарту NIST. возможность проверки невооруженным глазом:
Система соответствует требованиям стандартов EN ISO 15197.:
Тест-полоски можно применять только с активными сахарометрами Akku-Check. температура хранения: от +2 до +30 ° C. CE0123: данная система соответствует стандартам европейского стандарта IVD 98/79/EC. рабочая температура: от +8 до 42. рабочая высота: до 4000 м над уровнем моря. передача данных на компьютер: USB (MicroB). участник должен предоставить утвержденный производителем патент (авторизацию) и сертификаты производителя. на момент доставки товар должен иметь срок годности не менее 1 (одного) года, коробка должна быть закрытой, с маркировкой на русском языке, на коробке с четырех сторон должно присутствовать одно и то же изображение: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раствора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Условный знак: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рентгенконтрастный катетер, с атравматичным наконечником, на кончике иглы есть самозатягивающиеся зажимы для защиты от проколов, гигиенический инъекционный порт Luer loq, установленный на рукавах, изготовлен из полиуретана, внешний диаметр 1,3 мм, длина 33 мм, расход 103 мл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рентгенконтрастный катетер с атравматичным наконечником, на кончике иглы есть самозатягивающиеся зажимы для защиты от второго прокола, гигиенический инъекционный порт Luer loq, установленный на рукавах, изготовлен из полиуретана, внешний диаметр 1,1 мм, длина 25 мм, скорость потока 65 мл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рентгенконтрастный катетер с атравматичным наконечником, на кончике иглы есть самоконтролируемые зажимы для защиты от второго прокола, гигиенический инъекционный порт Luer loq, установленный на рукавах, изготовлен из фторэтилен-пропилена, внешний диаметр 0,9 мм, длина 25 мм, скорость потока 36 мл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инфузии венозного катетера 24 г 0,7 х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периферических вен, стерильный, размер иглы 26 г, высококачественный из нержавеющей стали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размер S. На момент сдачи остаточный срок годности: для товаров со сроком годности до 1 года не менее 75% , для товаров со сроком годности 1-2 года не менее 2/3, для товаров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размер М. На момент сдачи остаточный срок годности: для товаров со сроком годности до 1 года не менее 75% , для товаров со сроком годности 1-2 года не менее 2/3, для товаров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нестерильные, без талька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размер L. На момент сдачи остаточный срок годности: для товаров со сроком годности до 1 года не менее 75% , для товаров со сроком годности 1-2 года не менее 2/3, для товаров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Трехкомпонентный шприц 3 мл, дозировка до 4 мл с делениями по 0,5 мл, изготовлен из полипропилена, параметры иглы 22G*11/4, (0,7 мм*30 мм) (с обязательной маркировкой на упаковке), с клапаном системы Luer loq (эксцентриковый), предотвращается протягиванием поршня в обратном направлении с помощью защитного кольца:
Срок остаточной годности на момент сдачи: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Сертификаты качества'I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Трехкомпонентный шприц 5 мл, дозировка до 6 мл с порциями по 0,5 мл, изготовлен из полипропилена, параметры иглы 22G*11/4, (0,7 мм*30 мм) (с обязательной маркировкой на упаковке), с клапаном системы Luer loq (эксцентриковый), предотвращается протягиванием поршня в обратном направлении с помощью защитного кольца:
Срок остаточной годности на момент сдачи: для товаров со сроком годности до 1 года не менее 75% , для товаров со сроком годности 1-2 года не менее 2/3, для товаров со сроком годности более 2 лет не менее 15 месяцев: 
Сертификаты качества'I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Трехкомпонентный шприц 10 мл, дозировка до 12 мл с порциями по 0,5 мл, изготовлен из полипропилена, параметры иглы 21G*11/2, (0,8 мм*40 мм) (с обязательной маркировкой на упаковке), с клапаном системы Luer loq (эксцентриковый), предотвращается протягиванием поршня в обратном направлении с помощью защитного кольца:
Срок остаточной годности на момент сдачи: для товаров со сроком годности до 1 года не менее 75% , для товаров со сроком годности 1-2 года не менее 2/3, для товаров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Трехкомпонентный шприц 20 мл, дозировка до 24 мл с делением на 1 мл, изготовлен из полипропилена, параметры иглы 21G*11/2, (0,8 мм*40 мм) (с обязательной маркировкой на упаковке), с клапаном системы Luer loq (эксцентриковый), предотвращается протягиванием поршня в обратном направлении с помощью защитного кольца:
Срок остаточной годности на момент сдачи: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гигиенический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одноразовая. ткань: флизелин, плотность: 40 грамм, цвет: зеленый или небесно-голубой. размер: 2 м х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трубкой длиной 1,5 - 2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размер 80×25. на момент сдачи остаточный срок годности: для товаров со сроком годности до 1 года не менее 75%, для товаров со сроком годности 1-2 года не менее 2/3, для товаров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раствор Атропина (сульфат атропина) для инъекций 1 мг/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насадка для носа, 200см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или полиэтилен, предназначенные для взрослых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