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ԼՄՎՀ 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համայնքապետարանի աշխատակազմ ՀԿՀ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Լոռու մարզ ,ք․ Վանաձոր, Տիգրան Մեծի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сжатого природного газа  для населенных пунктов Гугарк и Шаумян общины Ванадзор для  нужд 2025г.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Վեներա Վասիլյան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gnumnervanadzor@mail.ru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060650369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համայնքապետարանի աշխատակազմ ՀԿՀ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ԼՄՎՀ 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համայնքապետարանի աշխատակազմ ՀԿՀ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համայնքապետարանի աշխատակազմ ՀԿՀ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сжатого природного газа  для населенных пунктов Гугарк и Шаумян общины Ванадзор для  нужд 2025г.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сжатого природного газа  для населенных пунктов Гугарк и Шаумян общины Ванадзор для  нужд 2025г.</w:t>
      </w:r>
      <w:r w:rsidR="00812F10" w:rsidRPr="00E4651F">
        <w:rPr>
          <w:rFonts w:cstheme="minorHAnsi"/>
          <w:b/>
          <w:lang w:val="ru-RU"/>
        </w:rPr>
        <w:t xml:space="preserve">ДЛЯ НУЖД </w:t>
      </w:r>
      <w:r w:rsidR="0039665E" w:rsidRPr="0039665E">
        <w:rPr>
          <w:rFonts w:cstheme="minorHAnsi"/>
          <w:b/>
          <w:u w:val="single"/>
          <w:lang w:val="af-ZA"/>
        </w:rPr>
        <w:t>Վանաձորի համայնքապետարանի աշխատակազմ ՀԿՀ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ԼՄՎՀ 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gnumnervanadzor@mail.ru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сжатого природного газа  для населенных пунктов Гугарк и Шаумян общины Ванадзор для  нужд 2025г.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398.1</w:t>
      </w:r>
      <w:r>
        <w:rPr>
          <w:rFonts w:ascii="Calibri" w:hAnsi="Calibri" w:cstheme="minorHAnsi"/>
          <w:szCs w:val="22"/>
        </w:rPr>
        <w:t xml:space="preserve"> драмом, российский рубль </w:t>
      </w:r>
      <w:r>
        <w:rPr>
          <w:rFonts w:ascii="Calibri" w:hAnsi="Calibri" w:cstheme="minorHAnsi"/>
          <w:lang w:val="af-ZA"/>
        </w:rPr>
        <w:t>3.8828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ԼՄՎՀ 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ԼՄՎՀ 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характеристика.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5034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со дня вступления в силу соглашения между сторонами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