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ԷԱՃԱՊՁԲ-2025/19/3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2024 ԹՎԱԿԱՆԻ ԿԱՐԻՔՆԵՐԻ ՀԱՄԱՐ ՀԱԿԱՈՒՌՈՒՑՔԱՅԻՆ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ԷԱՃԱՊՁԲ-2025/19/3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2024 ԹՎԱԿԱՆԻ ԿԱՐԻՔՆԵՐԻ ՀԱՄԱՐ ՀԱԿԱՈՒՌՈՒՑՔԱՅԻՆ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2024 ԹՎԱԿԱՆԻ ԿԱՐԻՔՆԵՐԻ ՀԱՄԱՐ ՀԱԿԱՈՒՌՈՒՑՔԱՅԻՆ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ԷԱՃԱՊՁԲ-2025/19/3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2024 ԹՎԱԿԱՆԻ ԿԱՐԻՔՆԵՐԻ ՀԱՄԱՐ ՀԱԿԱՈՒՌՈՒՑՔԱՅԻՆ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1506147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1374166.02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1009314.1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4379832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ֆլյուդարաբին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5837241.6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իֆոսֆամիդ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ԷԱՃԱՊՁԲ-2025/19/3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ԷԱՃԱՊՁԲ-2025/19/3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ԷԱՃԱՊՁԲ-2025/19/3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ԷԱՃԱՊՁԲ-2025/19/3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ԷԱՃԱՊՁԲ-2025/19/3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ԷԱՃԱՊՁԲ-2025/19/3»*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ԷԱՃԱՊՁԲ-2025/19/3*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ԷԱՃԱՊՁԲ-2025/19/3»*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ԷԱՃԱՊՁԲ-2025/19/3*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200 մգ ն/ե դեղափոշի ներարկման լուծույթի:Սույն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1000 մգ Ն/Ե դեղափոշի ներարկման լուծույթի:Սույն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0,5մգ դեղափոշի լիոֆիլացված ներարկման լուծույթի:Սույն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դաունոռուբիցին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Դակտինոմիցին 0,5մգ դեղափոշի լիոֆիլացված ներարկման լուծույթի:
Դաունոռուբիցին 20 մգ դեղափոշի ներարկման լուծույթի: 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Դօքսոռուբիցին 2մգ/մլ; 25մլ ապակե սրվակ (դօքսոռուբիցինի հիդրոքլորիդ) խտանյութ կաթիլաներարկման լուծույթի, դեղափոշի լիոֆիլացված ն/ե ներարկման լուծույթի,լուծույթ ն/ե ներարկման:Սույն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Էտոպոզիդ 20մգ/մլ, 5մլ խտանյութ կաթիլաներարկման լուծույթի:Սույն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50 մգ (մետոտրեքսատ նատրիում) I.TH (intrathecall) ներարկման լուծույթ:Սույն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500 մգ/մլ (մետոտրեքսատ նատրիում) խտանյութ կաթիլաներարկման լուծույթի:Սույն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պահանջները:Данная процедура закупки объявляется в соответствии с требованиями части 6 статьи 15 Закона РА «О закупках». Поставка лекарств осуществляется поставщиком по адресу: г. Ереван, Титоградян 14/10.  Хранение и транспортировка лекарства  осуществляется согласно инструкции упаковки или вкладыша лекарства. Организации-нерезиденты Республики Армения обязаны осуществлять поставку в соответствии с требованиями дидипи Инкотермс (DDP Incoterms) по адресу:  г. Ереван,  Титоградян 14/10. Хранение и транспортировка лекарства  осуществляется согласно инструкции упаковки или вкладыша лекарства.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Процедуры закупки будут осуществляться в соответствии с требованиями Постановления Правительства РА от 12 апреля 2018 года № 489-Н «Об организации процессов закупок вакцин, вспомогательных средств для нужд Республики Армения 2018-2027гг., антиретровирусных лекарств, противотуберкулезных лекарств, противовирусных препаратов, непосредственно влияющих на нужды Республики Армения 2019-2027гг., лекарств для лечения гемофилии и метадона, наборов тестов по диагностике туберкулеза для нужд 2021-2027 гг., наборов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Վինկրիստին 1 մգ/մլ լուծույթ ներարկման:Սույն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Վինբլաստին 5 մգ լուծույթ ներարկման:Սույն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Իրինոտեկան 100մգ խտանյութ կաթիլաներարկման լուծույթի:Սույն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 մգ/մլ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1մգ/մլ 50մլ լուծույթ ն/ե ներարկման, խտանյութ կաթիլաներարկման լուծույթի:Սույն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ֆլյուդարաբին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Ֆլյուդարաբին 50 մգ սրվակ:Սույն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իֆոսֆամիդ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Իֆոսֆամիդ 1000 մգ լուծույթ ներարկման սրվակ:Սույն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Միտօքսանտրոն (միտօքսանտրոնի հիդրոքլորիդ) 2մգ/մլ; ապակե սրվակ 10մլ:Սույն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150 մգ լուծույթ ներարկման:Սույն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450 մգ լուծույթ ներարկման:Սույն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Բլեոմիցին 15 մգ լուծույթ ներարկման:Սույն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Վինդեզին 5 մգ լուծույթ ներարկման:Սույն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Իդառուբիցին 5 մգ  լուծույթ ներարկման:վվվՍույն գնման ընթացակարգը հայտարարվում է «Գնումների մասին» ՀՀ օրենքի 15-րդ հոդվածի 6-րդ մասի պահանջներին համապատասխան: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«Հայաստանի Հանրապետության պետական բյուջեի և այլ միջոցների հաշվին գնվող դեղերի տեխնիկական բնութագրերի կազմման չափորոշիչները հաստատելու մասին» թիվ 502-Ն որոշման պահանջները:
 Գնման ընթացակարգի վրա տարածվում են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որոշմամբ սահմանված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14/10ք. Երևան, Տիտոգրադյան 14/10ք. Երևան, Տիտոգրադյան 14/10ք. Երևան, Տիտոգրադյան 14/10ք. Երևան, Տիտոգրադյան 14/10ք.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14/10ք. Երևան, Տիտոգրադյան 14/10ք. Երևան, Տիտոգրադյան 14/10ք.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ընթացքում:վվվ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270 օրացուցային օր հետո 30 օրացուցային օրերի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 150 օրացուցային օր հետո 30 օրացուցային օրերի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