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для нужд аппарата губернатора Котайкской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ԿՈՏ-ԷԱՃԱՊՁԲ-25/6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для нужд аппарата губернатора Котайкской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для нужд аппарата губернатора Котайкской области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для нужд аппарата губернатора Котайкской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ПК "все в одном” ПК" все в одном " - HP , Lenovo , Acer , MSI или аналогичный.комплектация минимум: процессор - i3-13th поколение, дисплей 23,8 дюйма FHD, операционная система.память-Оперативная память 8 гб, Жесткий диск SSD 500 ГБ.2, Клавиатура WiFi той же марки, мышь. Гарантия: не менее 1 года. Другие условия: товар должен быть неиспользованным, в заводской упаковке. транспортировка и обращение с товаром осуществляются поставщиком за свой счет и за свой счет.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спецификации также содержит слова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