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ԵԱՍՄ-ԷԱՃԱՊՁԲ-25/23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ԵԱՍՄ-ԷԱՃԱՊՁԲ-25/23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ԵԱՍՄ-ԷԱՃԱՊՁԲ-25/23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ԵԱՍՄ-ԷԱՃԱՊՁԲ-25/23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և 2-րդ չափաբաժինների մասով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մետաղապլաստ, պրոֆիլի գույնը սպիտակ, պրոֆիլի հաստությունը 60մմ: Միջպրոֆիլային երկաթի հաստությունը 1.2մմ, ապակի թափանցիկ՝ հաստությունը 4մմ, ապակե փաթեթի հաստությունը 20մմ: Պատուհանների տեղադրումը պետք է իրականացվի մատակարարի կողմից: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պատրաստված մետաղապլաստից  իր շրջանակով (euro), գույնը սպիտակ, պատրաստված որակյալ մետաղապլաստե շերտերից, ներսի և դրսի կողմերից պետք է տեղադրված լինեն բռնակներ, ինչպես նաև դուռը պետք է ունենա էկսցենտրիկ փական: Դռան հաստությունը ոչ պակաս 6սմ.: Դռան տեղադրումը պետք է իրականացվի մատակարարի կողմից: Երաշխիքային ժամկետ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366*183սմ չափերով, 18մմ հաստությամբ: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