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09FC1C" w14:textId="77777777" w:rsidR="00FF6362" w:rsidRPr="00FF6362" w:rsidRDefault="00FF6362" w:rsidP="00FF6362">
      <w:pPr>
        <w:spacing w:after="0"/>
        <w:jc w:val="center"/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</w:pP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>ՏԵԽՆԻԿԱԿԱՆ ԲՆՈՒԹԱԳԻՐ - ԳՆՄԱՆ ԺԱՄԱՆԱԿԱՑՈՒՅՑ*</w:t>
      </w:r>
    </w:p>
    <w:p w14:paraId="681990AA" w14:textId="77777777" w:rsidR="00FF6362" w:rsidRPr="00FF6362" w:rsidRDefault="00FF6362" w:rsidP="00FF6362">
      <w:pPr>
        <w:spacing w:after="0"/>
        <w:jc w:val="center"/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</w:pP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ab/>
      </w: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ab/>
      </w: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ab/>
      </w: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ab/>
      </w: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ab/>
      </w: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ab/>
      </w: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ab/>
      </w: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ab/>
      </w: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ab/>
      </w: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ab/>
      </w:r>
      <w:r w:rsidRPr="00FF6362">
        <w:rPr>
          <w:rFonts w:eastAsia="Times New Roman" w:cs="Times New Roman"/>
          <w:kern w:val="0"/>
          <w:sz w:val="20"/>
          <w:szCs w:val="24"/>
          <w:lang w:val="hy-AM" w:eastAsia="ru-RU"/>
          <w14:ligatures w14:val="none"/>
        </w:rPr>
        <w:tab/>
        <w:t xml:space="preserve">                                                                ՀՀ դրամ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"/>
        <w:gridCol w:w="938"/>
        <w:gridCol w:w="1205"/>
        <w:gridCol w:w="1322"/>
        <w:gridCol w:w="628"/>
        <w:gridCol w:w="605"/>
        <w:gridCol w:w="717"/>
        <w:gridCol w:w="717"/>
        <w:gridCol w:w="764"/>
        <w:gridCol w:w="611"/>
        <w:gridCol w:w="834"/>
      </w:tblGrid>
      <w:tr w:rsidR="00FF6362" w:rsidRPr="00FF6362" w14:paraId="396F94F2" w14:textId="77777777" w:rsidTr="00FF6362">
        <w:tc>
          <w:tcPr>
            <w:tcW w:w="156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C970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Ապրանքի</w:t>
            </w:r>
          </w:p>
        </w:tc>
      </w:tr>
      <w:tr w:rsidR="00FF6362" w:rsidRPr="00FF6362" w14:paraId="66DDECAF" w14:textId="77777777" w:rsidTr="00FF6362">
        <w:trPr>
          <w:trHeight w:val="219"/>
        </w:trPr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1D7CB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հրավերով նախատեսված չափաբաժնի համարը</w:t>
            </w:r>
          </w:p>
        </w:tc>
        <w:tc>
          <w:tcPr>
            <w:tcW w:w="15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B02BFD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4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9446F3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անվանումը և ապրանքային նշանը**</w:t>
            </w:r>
          </w:p>
        </w:tc>
        <w:tc>
          <w:tcPr>
            <w:tcW w:w="36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72C166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տեխնիկական բնութագիրը</w:t>
            </w:r>
          </w:p>
        </w:tc>
        <w:tc>
          <w:tcPr>
            <w:tcW w:w="9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26031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չափման միավորը</w:t>
            </w:r>
          </w:p>
        </w:tc>
        <w:tc>
          <w:tcPr>
            <w:tcW w:w="9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0EE1F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միավոր գինը/ՀՀ դրամ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1C0F8D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ընդհանուր գինը/ՀՀ դրամ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8D6A77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ընդհանուր քանակը</w:t>
            </w:r>
          </w:p>
        </w:tc>
        <w:tc>
          <w:tcPr>
            <w:tcW w:w="3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A33B1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մատակարարման</w:t>
            </w:r>
          </w:p>
        </w:tc>
      </w:tr>
      <w:tr w:rsidR="00FF6362" w:rsidRPr="00FF6362" w14:paraId="5664FBD8" w14:textId="77777777" w:rsidTr="00FF6362">
        <w:trPr>
          <w:trHeight w:val="4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CDD82D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B380C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20E62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EA057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A022C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22049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ED633D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050961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45AF7F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հասցեն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A6C49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ենթակա քանակը</w:t>
            </w:r>
          </w:p>
        </w:tc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C8FB7F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</w:pPr>
            <w:r w:rsidRPr="00FF6362">
              <w:rPr>
                <w:rFonts w:eastAsia="Times New Roman" w:cs="Times New Roman"/>
                <w:kern w:val="0"/>
                <w:sz w:val="18"/>
                <w:szCs w:val="24"/>
                <w:lang w:eastAsia="ru-RU"/>
                <w14:ligatures w14:val="none"/>
              </w:rPr>
              <w:t>Ժամկետը***</w:t>
            </w:r>
          </w:p>
        </w:tc>
      </w:tr>
      <w:tr w:rsidR="00FF6362" w:rsidRPr="00FF6362" w14:paraId="759EE814" w14:textId="77777777" w:rsidTr="00FF6362">
        <w:trPr>
          <w:trHeight w:val="246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1E7CF5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ACCDFF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30192121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78762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Գրիչ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1629E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Գրիչ գնդիկավոր Libra/կամ համարժեք/ միջուկի հաստությունը 1.0 մմ, կապույտ գույնի։, առանց շարժման մեխանիզմի</w:t>
            </w: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 կափարիչով</w:t>
            </w: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br/>
              <w:t>բարձր որակի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F0FAB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CF754F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ED412F7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96200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88192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962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BF90FB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FF6362">
              <w:rPr>
                <w:rFonts w:ascii="Sylfaen" w:eastAsia="Times New Roman" w:hAnsi="Sylfaen" w:cs="Sylfae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ՀՀ</w:t>
            </w: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FF6362">
              <w:rPr>
                <w:rFonts w:ascii="Sylfaen" w:eastAsia="Times New Roman" w:hAnsi="Sylfaen" w:cs="Sylfae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Լոռու</w:t>
            </w: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FF6362">
              <w:rPr>
                <w:rFonts w:ascii="Sylfaen" w:eastAsia="Times New Roman" w:hAnsi="Sylfaen" w:cs="Sylfae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մարզ</w:t>
            </w: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, </w:t>
            </w:r>
            <w:r w:rsidRPr="00FF6362">
              <w:rPr>
                <w:rFonts w:ascii="Sylfaen" w:eastAsia="Times New Roman" w:hAnsi="Sylfaen" w:cs="Sylfae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ք</w:t>
            </w: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. </w:t>
            </w:r>
            <w:r w:rsidRPr="00FF6362">
              <w:rPr>
                <w:rFonts w:ascii="Sylfaen" w:eastAsia="Times New Roman" w:hAnsi="Sylfaen" w:cs="Sylfae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Ալավերդի</w:t>
            </w: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, </w:t>
            </w:r>
            <w:r w:rsidRPr="00FF6362">
              <w:rPr>
                <w:rFonts w:ascii="Sylfaen" w:eastAsia="Times New Roman" w:hAnsi="Sylfaen" w:cs="Sylfae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Զորավար</w:t>
            </w: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</w:t>
            </w:r>
            <w:r w:rsidRPr="00FF6362">
              <w:rPr>
                <w:rFonts w:ascii="Sylfaen" w:eastAsia="Times New Roman" w:hAnsi="Sylfaen" w:cs="Sylfae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Անդրանիկի</w:t>
            </w: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 8/1</w:t>
            </w:r>
          </w:p>
        </w:tc>
        <w:tc>
          <w:tcPr>
            <w:tcW w:w="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9F04F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962</w:t>
            </w:r>
          </w:p>
        </w:tc>
        <w:tc>
          <w:tcPr>
            <w:tcW w:w="1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4DBBE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  <w:r w:rsidRPr="00FF6362">
              <w:rPr>
                <w:rFonts w:ascii="Sylfaen" w:eastAsia="Times New Roman" w:hAnsi="Sylfaen" w:cs="Times New Roman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 xml:space="preserve">Պայմանագրի կնքման պահից մինչև 2025թ </w:t>
            </w:r>
            <w:r w:rsidRPr="00FF6362">
              <w:rPr>
                <w:rFonts w:ascii="Sylfaen" w:eastAsia="Times New Roman" w:hAnsi="Sylfae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դեկտեմբերի 2</w:t>
            </w:r>
            <w:r w:rsidRPr="00FF6362">
              <w:rPr>
                <w:rFonts w:ascii="Sylfaen" w:eastAsia="Times New Roman" w:hAnsi="Sylfaen" w:cs="Times New Roman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  <w:t>5</w:t>
            </w:r>
            <w:r w:rsidRPr="00FF6362">
              <w:rPr>
                <w:rFonts w:ascii="Sylfaen" w:eastAsia="Times New Roman" w:hAnsi="Sylfaen" w:cs="Times New Roman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-ը</w:t>
            </w:r>
          </w:p>
        </w:tc>
      </w:tr>
      <w:tr w:rsidR="00FF6362" w:rsidRPr="00FF6362" w14:paraId="0042E9CB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A423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0B6165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30197620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42DB1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Թուղթ A 4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79BC84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Arial" w:eastAsia="Times New Roman" w:hAnsi="Arial" w:cs="Arial"/>
                <w:color w:val="383838"/>
                <w:kern w:val="0"/>
                <w:sz w:val="20"/>
                <w:szCs w:val="20"/>
                <w:lang w:eastAsia="ru-RU"/>
                <w14:ligatures w14:val="none"/>
              </w:rPr>
              <w:t>Թուղթ A</w:t>
            </w:r>
            <w:proofErr w:type="gramStart"/>
            <w:r w:rsidRPr="00FF6362">
              <w:rPr>
                <w:rFonts w:ascii="Arial" w:eastAsia="Times New Roman" w:hAnsi="Arial" w:cs="Arial"/>
                <w:color w:val="383838"/>
                <w:kern w:val="0"/>
                <w:sz w:val="20"/>
                <w:szCs w:val="20"/>
                <w:lang w:eastAsia="ru-RU"/>
                <w14:ligatures w14:val="none"/>
              </w:rPr>
              <w:t>4,(</w:t>
            </w:r>
            <w:proofErr w:type="gramEnd"/>
            <w:r w:rsidRPr="00FF6362">
              <w:rPr>
                <w:rFonts w:ascii="Arial" w:eastAsia="Times New Roman" w:hAnsi="Arial" w:cs="Arial"/>
                <w:color w:val="383838"/>
                <w:kern w:val="0"/>
                <w:sz w:val="20"/>
                <w:szCs w:val="20"/>
                <w:lang w:eastAsia="ru-RU"/>
                <w14:ligatures w14:val="none"/>
              </w:rPr>
              <w:t>210x297 մմ):  , 80գր, տպիչների համար, դաս B, 500 էջ, սպիտակ:</w:t>
            </w:r>
            <w:r w:rsidRPr="00FF6362">
              <w:rPr>
                <w:rFonts w:ascii="Arial" w:eastAsia="Times New Roman" w:hAnsi="Arial" w:cs="Arial"/>
                <w:color w:val="383838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Մեկ տուփի մեջ թերթերի քանակը գործարանային փաթեթավորմամբ` 500 թերթ, առանց շեղումների, 1 տուփի քաշը` 2,5 կգ (+-0.05կգ): 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41C5ED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տուփ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531B39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1800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0481295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1620000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FD8C6F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900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161E9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115D281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900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74CE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0BF136DC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FB3E4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lastRenderedPageBreak/>
              <w:t>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74EC93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33411400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A494D9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Ֆայլ թափանցիկ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BEF33AD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Ֆայլ, պոլիէթիլենային A4 ֆորմատի, 40 միկրոն, թափանցիկ, տուփի մեջ 100 հատ: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E74CC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տուփ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3F3A72E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56146DB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127500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833C7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70234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BC657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8DB1F8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149A5240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25F80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69994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22851100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E81B6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Արագակար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2A2C668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Արագակար թղթերի համար "Дело", A4 ֆորմատի, 400 գր/մ2:</w:t>
            </w:r>
            <w:r w:rsidRPr="00FF636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br/>
              <w:t>100 թերթ ընդգրկելու,</w:t>
            </w:r>
            <w:r w:rsidRPr="00FF6362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br/>
              <w:t>Ստվարաթուղթը առնվազն 0,6 մմ հաստ, ՈՐԱԿՅԱԼ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272D3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81BE9FD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160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1EC4084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112000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73C4DE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700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46C56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CCD2177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700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9C6BE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2A8C51C9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211F3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79A08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30192130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CD709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Մատիտ սև 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6423B9A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 xml:space="preserve">Մատիտ 2НВ, սրած, ռետինե </w:t>
            </w:r>
            <w:proofErr w:type="gramStart"/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ջնջոցով:,</w:t>
            </w:r>
            <w:proofErr w:type="gramEnd"/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 xml:space="preserve"> սև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559C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08261DD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4F14038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39600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394B28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051AD1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1E2A33D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9D106F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0D4F91FF" w14:textId="77777777" w:rsidTr="00FF6362">
        <w:trPr>
          <w:trHeight w:val="941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A4F3A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E61A6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30192114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6507A0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Թանաք բարձիկի համար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AE27BA9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Թանաք 28 մլ, կապույտ։ բարձր որակի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EEA05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A54A3AC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C17E004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30000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9CDD2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9DF5B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4EDA9FBE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F1544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1BA42C72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09145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1CF4B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30192111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AA582C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թանաքի բարձիկ/ կնիքի/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705676C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Բարձիկ կնիքի համար, 8.5 х 12.5 սմ, կապույտ: բարձր որակի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D9977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2D52E32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650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759DDFA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6500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A580EE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024C0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7A9E77A5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0E0FE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3ECF6404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9BF6D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4159F1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30197234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2445E0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Ֆայլ ռեգիստր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995541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Թղթապանակ-ռեգիստր, երկօղականի, A4 ֆորմատի</w:t>
            </w:r>
            <w:proofErr w:type="gramStart"/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, ,</w:t>
            </w:r>
            <w:proofErr w:type="gramEnd"/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 xml:space="preserve"> հաստությունը 8 սմ, սև, ներսի մեխանիզմը ներառյալ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85EE7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140D97EA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889B73C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120000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4760BA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67092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3E29894D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516FA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09D6A894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CB636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6F767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39263420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EE16B0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Ամրակ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E949E9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 xml:space="preserve">Թղթերի սեղմակ, 51 մմ, </w:t>
            </w: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lastRenderedPageBreak/>
              <w:t>արդյունավետ ամրեցնում է 150-200 էջ, տուփի մեջ 12 հատ: Սև, ամուր մետաղից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C53FBE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տուփ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C2B3C8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1BE0572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32000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3D0A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8D2F7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5212F7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E6147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5086AB4A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0DE9B2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B006C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39263400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BEFE6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Ամրակ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58F1B08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Թղթերի սեղմակ, 32 մմ, արդյունավետ ամրեցնում է 90-120 էջ, տուփի մեջ 12 հատ: Սև, ամուր մետաղից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CB887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14"/>
                <w:szCs w:val="14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տուփ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90FFCD7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563B03B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36000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C7F07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22734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B6D2CD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1E54D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21D07076" w14:textId="77777777" w:rsidTr="00FF6362">
        <w:trPr>
          <w:trHeight w:val="840"/>
        </w:trPr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661A6F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10B63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39263410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EEA07E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Ամրակ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A8FDF35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Ամրակ մետաղական, նիկելապատ 28մմ (տուփի մեջ 100 հատ) / скрепка/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2E181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տուփ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41BEE6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B453767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12000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B2697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41CDD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EC411FE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F31098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694113A1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771F2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F31586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39292530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A746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Քանոն 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7556E9FD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Քանոն մետաղյա (չժանգոտող պողպատից), 30սմ / 12 դույմ, երկկողմանի: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5B8CA4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D2F41A0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8F56CFF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632C42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5AD9A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401CDAE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3C52CC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397D997B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AF82F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2FDDBE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AA47B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gramStart"/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Կարիչի  Ասեղ</w:t>
            </w:r>
            <w:proofErr w:type="gramEnd"/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F64DB8C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Ասեղ No24/6, 1000 հատ, կարում է 2-30 էջ։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47740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տուփ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F3B3F95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F030774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22500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41BC31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D6F7A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00A86B2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DE194E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5F5A8099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5DCDA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A65085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30197112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6BB011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gramStart"/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Կարիչի  Ասեղ</w:t>
            </w:r>
            <w:proofErr w:type="gramEnd"/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74E6D64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Ասեղ No10, 1000 հատ, կարում է 2-20 էջ։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780D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տուփ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EA6F7C5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7C32FB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BCAF0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3BCAB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B9C224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9A6A2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47BBE31E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44F11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59FEB6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30197323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8D8D84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gramStart"/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Կարիչ  No</w:t>
            </w:r>
            <w:proofErr w:type="gramEnd"/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7AF577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Կարիչ 20 էջ, ասեղներ No10, ծակման խորությունը 52 մմ.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7C174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A355635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1200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B390BA4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48000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806AFE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9578FF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4FCFF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9FDD6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0B4671CC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4D0B7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lastRenderedPageBreak/>
              <w:t>16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C7B5A6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30197322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9091D9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proofErr w:type="gramStart"/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Կարիչ  No</w:t>
            </w:r>
            <w:proofErr w:type="gramEnd"/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24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1E3804EE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Կարիչ 30 էջ, ասեղներ No26/6 և 24/6, ծակման խորությունը 64մմ։, HD-45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21E2CB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0678C3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C53A3B6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75000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BC52E8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58DA9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3D85E25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06B70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3ED132CC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844E0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C70DD6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30197340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6A70A9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Ապակակիչ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F70B36C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Հակակարիչ</w:t>
            </w: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No EN 10, No 24/6, No 26/6 </w:t>
            </w: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ասեղների</w:t>
            </w: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 xml:space="preserve"> </w:t>
            </w: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համար։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A020A3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710BDFD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8559CA1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66AC52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DABD7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0E6401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352B77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389B95A1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694C9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6CEEA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30197230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CCD66D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Արխիվացման թղթապանակներ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4AF156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Ռեգիստր տվյալների երկարատև պահպանման համար, ԿԱՐՏՈՆԻՑ, A4 թղթերի համար, լայնությունը 75 մմ, տարողությունը 700 թերթ, կապույտ: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192CA3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7D22C21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4F3A954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27000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3F653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D9CE8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8792015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60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0C17C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7C0E3927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80453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19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ABEE3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30140000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5A0965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Հաշվիչ սեղանի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00273625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Հաշվիչ սեղանի Dolphin Q5C 12 նիշ, միջին չափի, (9սմ*16սմ), սպիտակ, հարթ սեղմակներով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54E3BB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02B1894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5500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14:paraId="6FEC32E5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55000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696DAF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A1B21C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6C3AA65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0C9DCB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264E41E6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B38727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20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4B1EB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30193700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3A5A8B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Թղթադարան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6FB035A0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Թղթադարան, 3 բաժանմունք/հարկեր/</w:t>
            </w: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br/>
              <w:t xml:space="preserve">, մետաղյա </w:t>
            </w:r>
            <w:proofErr w:type="gramStart"/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ցանց,,</w:t>
            </w:r>
            <w:proofErr w:type="gramEnd"/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սև: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061EA1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43D1E8B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3900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14:paraId="66D9B9B3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58500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0695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753F3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6ACC789A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3B984B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266678A8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2E76D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21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51664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30192127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8D358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Զամբյուղ նշումների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5740A8B7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Զամբյուղ նշումների թերթիկների համար, մետաղյա </w:t>
            </w:r>
            <w:proofErr w:type="gramStart"/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ցանց ,</w:t>
            </w:r>
            <w:proofErr w:type="gramEnd"/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 սև։ </w:t>
            </w: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քառանկյուն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9554D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09E48637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900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14:paraId="1EFD91BF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9000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CD14D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56EBF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23966BC8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1A727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7F8DCDEB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F97AD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22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AAF19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30197332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C3777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Դակիչ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08687A92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>Դակիչ քանոնով, 20 էջի համար։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2D835" w14:textId="77777777" w:rsidR="00FF6362" w:rsidRPr="00FF6362" w:rsidRDefault="00FF6362" w:rsidP="00FF6362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589D2053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4300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14:paraId="1EEDFD66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43000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1F0574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20ECFC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6A306213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F6DA2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69B5C4E3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21AA0D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23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85B453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39241141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63BAE1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Դանակ գրասենյակային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D0524C6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Դանակ գրասենյակային, չափը 9մմ x 120 մմ, պատյանը և ծայրոցը պլաստիկ: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60B45D" w14:textId="77777777" w:rsidR="00FF6362" w:rsidRPr="00FF6362" w:rsidRDefault="00FF6362" w:rsidP="00FF6362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F45E7B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2D9508C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F4101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19CDF8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FF82DB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BC449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2ECB37B9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4F2449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24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2FECF8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39241210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2C807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Մկրատ գրասենյակային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4E07787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 xml:space="preserve">Մկրատ 16 սմ։ Չժանգոտող պողպատից։ </w:t>
            </w:r>
            <w:proofErr w:type="gramStart"/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անցքերը ,Պլաստմասե</w:t>
            </w:r>
            <w:proofErr w:type="gramEnd"/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 xml:space="preserve"> ծածկույթով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565EB9" w14:textId="77777777" w:rsidR="00FF6362" w:rsidRPr="00FF6362" w:rsidRDefault="00FF6362" w:rsidP="00FF6362">
            <w:pPr>
              <w:spacing w:after="0"/>
              <w:jc w:val="center"/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67C892B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2A705AC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44000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1632A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960745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6A1A0B4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F13E6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0B4A2365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256D87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25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7AC29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30199430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46BC0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Թերթիկներ նշումների համար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36669D6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FF0000"/>
                <w:kern w:val="0"/>
                <w:lang w:eastAsia="ru-RU"/>
                <w14:ligatures w14:val="none"/>
              </w:rPr>
              <w:t>Թերթիկներ նշումների համար, չսոսնձված, 90մմ x 90մմ, 870 հատ, 80 գր., գունավոր։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F6FC5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տուփ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3BD8B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FF0000"/>
                <w:kern w:val="0"/>
                <w:lang w:eastAsia="ru-RU"/>
                <w14:ligatures w14:val="none"/>
              </w:rPr>
              <w:t>1100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22F5E463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FF0000"/>
                <w:kern w:val="0"/>
                <w:lang w:eastAsia="ru-RU"/>
                <w14:ligatures w14:val="none"/>
              </w:rPr>
              <w:t>110000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475FC3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1A5B7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AF2A35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FF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0D18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23AC13D2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8CB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26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EF3D12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22811170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6A74B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Թերթիկներ նշումների համար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E4CB438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Թերթիկներ նշումների համար, սոսնձված, 90մմ x 90մմ, 870 հատ, 80 գր., գունավոր։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AACF9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տուփ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EAA873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1100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34D2063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165000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0634A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DC1E2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113D730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32F59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3F53939F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811265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27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AB6706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30192780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C2775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Էջանիշ կպչուն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CA2A697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Էջանիշ կպչուն, 45 մմ x 12 մմ, 5 գույն 25-ական էջ: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DDEF0F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տուփ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B28E431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AC73285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42000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EA08EE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592F7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C3D4FD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CEBDC9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6DDA8549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531F2B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28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F7763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30197655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F3BE5F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Թուղթ A3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14:paraId="57DB1F32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t xml:space="preserve">Թուղթ A3, 80 գր, ներկայացուցչկան դաս </w:t>
            </w:r>
            <w:r w:rsidRPr="00FF6362">
              <w:rPr>
                <w:rFonts w:ascii="Sylfaen" w:eastAsia="Times New Roman" w:hAnsi="Sylfae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  <w:lastRenderedPageBreak/>
              <w:t>А+, 500 էջ, սպիտակ: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8B575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տուփ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C65F962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4500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F1D0110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45000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EA233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13AC4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F1872E7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CF1F0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7F8F562E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84072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29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D4A3A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30192133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E573CE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մատիտի սրիչ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5986C6C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Սրիչ մետաղական: Մատիտ 2НВ, սրելու համար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422C2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F3636CE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200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DE15DDF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DAF01A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3A0936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802872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9C705D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33A1616B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A1DF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C854B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30192930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E24BB1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Ուղղիչ գրիչ 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17E76AE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Ուղղիչ գրիչ 5 մլ, ծայրը՝ մետաղական։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9BBF9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11B72F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FAD49D0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50000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F56BD5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36A35B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225BB78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95A32B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6A585569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31392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2AFBD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30192910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0CCE7C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Ուղղիչ ժապավեն 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715A494E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Ուղղիչ ժապավեն 5 մմ x 5 մ։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BB2282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927A1BB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07447DE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13500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5EDAF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AC2AD7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7F452E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CFE65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2EC3E3D4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18C7D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76E1A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30192125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7BB5A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Մարկեր տեքստային, դեղին։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07B58B7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Մարկեր տեքստային, դեղին։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07495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D952E73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3F23D32F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35000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699102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CD8E2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11494A2B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F14F5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503E0AB9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81A47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E4DC9A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30192125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EFCC5F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Մարկեր պերմանենտ, սև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803CD8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Մարկեր պերմանենտ, սև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AAE644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650703B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220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6EE63BF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7567D5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D413A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65C28A8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0A606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6DFD1A87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E2D2D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34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880C9C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30192125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58A0DB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Մարկեր պերմանենտ, կարմիր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21F9F6A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Մարկեր պերմանենտ, կարմիր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3385A5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9AC025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220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4C9FD93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11000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1A85F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538A7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00B26F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3032A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0ABABBE2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F96B2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35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74E2A2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39561132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754FE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Բեյջ պինդ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F45CBA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Բեյջ պինդ, չճկվող պլաստիկից: Չափերը 125 * 88 մմ։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963E3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DD7429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4EBE1ADE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9858C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252FF6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ADE3FC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0FF871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3230B139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67362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36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53A37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22811150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D72B17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Նոթատետր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D0CC3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Նոթատետր, А6 ֆորմատի, 50 թերթ, </w:t>
            </w:r>
            <w:proofErr w:type="gramStart"/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պարույրով(</w:t>
            </w:r>
            <w:proofErr w:type="gramEnd"/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105*148) :, տողանի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F74F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D375006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E05A84F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75000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16A608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C57C0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2EF283B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E74436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307A0BA4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B96E0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37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7C793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30192121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A00EB8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Գրիչ 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18B27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kern w:val="0"/>
                <w:u w:val="single"/>
                <w:lang w:eastAsia="ru-RU"/>
                <w14:ligatures w14:val="none"/>
              </w:rPr>
              <w:t>Գրիչ գնդիկավոր, ռետինե բռնակով Cello Finegrip, կապույտ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2416A2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68518EC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7B19E7ED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66000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E37944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660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AFFD72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9ACCCB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660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AF3B12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2847265F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D4DD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38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04B4E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44423612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95E87F" w14:textId="77777777" w:rsidR="00FF6362" w:rsidRPr="00FF6362" w:rsidRDefault="00FF6362" w:rsidP="00FF6362">
            <w:pPr>
              <w:spacing w:after="0"/>
              <w:rPr>
                <w:rFonts w:ascii="Sylfaen" w:eastAsia="Times New Roman" w:hAnsi="Sylfaen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Ժապավեն կպչուն ֆոլգայից, /սքոչ/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051EF7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Ժապավեն կպչուն ֆոլգայից, 48մմ х 16.5մ։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81A081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DF7463C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524E4FAD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16000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537E8F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AFE35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B66EAF4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07938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15F0FCAA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97D9DC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39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8DB478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44423612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5160D8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Սքոչ </w:t>
            </w:r>
          </w:p>
        </w:tc>
        <w:tc>
          <w:tcPr>
            <w:tcW w:w="36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D250C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Սքոչ</w:t>
            </w: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 xml:space="preserve"> </w:t>
            </w: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թափանցիկ</w:t>
            </w: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 xml:space="preserve"> 18 </w:t>
            </w: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մմ</w:t>
            </w: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 xml:space="preserve"> x 30 </w:t>
            </w: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մ</w:t>
            </w: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val="en-US" w:eastAsia="ru-RU"/>
                <w14:ligatures w14:val="none"/>
              </w:rPr>
              <w:t>: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30A7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val="hy-AM"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35272F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120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D2D1982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6000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384521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C0BF9C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8837521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50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121F8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57839B37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9C9DE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40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6227C2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44423612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9C1CB6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 xml:space="preserve">Սքոչ </w:t>
            </w:r>
          </w:p>
        </w:tc>
        <w:tc>
          <w:tcPr>
            <w:tcW w:w="3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46CA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 xml:space="preserve">Սքոչ թափանցիկ </w:t>
            </w: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lastRenderedPageBreak/>
              <w:t>48 մմ x 150 մ: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D6709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9AA86C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0E018166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16000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CDD841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E2A46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CD8B897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20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E47C2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6C500F3D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6809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41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E02B7A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30192100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09C4C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Մատիտի Ջնջոց ռետինե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6A8D333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Ջնջոց ռետինե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AF8DD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E9FCA2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6B8DB2F2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8000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16D93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7CAA7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B4640EF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100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35E99D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2178F179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583E1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42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813E29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30197331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6230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Դակիչ</w:t>
            </w:r>
          </w:p>
        </w:tc>
        <w:tc>
          <w:tcPr>
            <w:tcW w:w="3624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  <w:vAlign w:val="center"/>
            <w:hideMark/>
          </w:tcPr>
          <w:p w14:paraId="16D5CD97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Հումքը</w:t>
            </w: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մետաղյա</w:t>
            </w: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br/>
              <w:t>Դակիչ 30 թերթ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3CE0F7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718F25AA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4500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FFFF00"/>
            <w:vAlign w:val="bottom"/>
            <w:hideMark/>
          </w:tcPr>
          <w:p w14:paraId="1BA4E4F8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13500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0BB76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546EA3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bottom"/>
            <w:hideMark/>
          </w:tcPr>
          <w:p w14:paraId="4F255C13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3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A1E4A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10FAB7A8" w14:textId="77777777" w:rsidTr="00FF6362">
        <w:tc>
          <w:tcPr>
            <w:tcW w:w="1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47AB6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</w:pPr>
            <w:r w:rsidRPr="00FF6362">
              <w:rPr>
                <w:rFonts w:ascii="Calibri" w:eastAsia="Times New Roman" w:hAnsi="Calibri" w:cs="Times New Roman"/>
                <w:color w:val="000000"/>
                <w:kern w:val="0"/>
                <w:sz w:val="20"/>
                <w:szCs w:val="20"/>
                <w:lang w:val="en-US" w:eastAsia="ru-RU"/>
                <w14:ligatures w14:val="none"/>
              </w:rPr>
              <w:t>43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46418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30197235</w:t>
            </w:r>
          </w:p>
        </w:tc>
        <w:tc>
          <w:tcPr>
            <w:tcW w:w="1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30CD9A" w14:textId="77777777" w:rsidR="00FF6362" w:rsidRPr="00FF6362" w:rsidRDefault="00FF6362" w:rsidP="00FF6362">
            <w:pPr>
              <w:spacing w:after="0"/>
              <w:rPr>
                <w:rFonts w:ascii="Arial LatArm" w:eastAsia="Times New Roman" w:hAnsi="Arial LatArm" w:cs="Calibri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Պլանշետ</w:t>
            </w:r>
          </w:p>
        </w:tc>
        <w:tc>
          <w:tcPr>
            <w:tcW w:w="3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C618A" w14:textId="77777777" w:rsidR="00FF6362" w:rsidRPr="00FF6362" w:rsidRDefault="00FF6362" w:rsidP="00FF6362">
            <w:pPr>
              <w:spacing w:after="0"/>
              <w:rPr>
                <w:rFonts w:eastAsia="Times New Roman" w:cs="Calibri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Arial" w:eastAsia="Times New Roman" w:hAnsi="Arial" w:cs="Arial"/>
                <w:color w:val="000000"/>
                <w:kern w:val="0"/>
                <w:sz w:val="18"/>
                <w:szCs w:val="18"/>
                <w:lang w:eastAsia="ru-RU"/>
                <w14:ligatures w14:val="none"/>
              </w:rPr>
              <w:t>Պլանշետ A4, ֆորմատի, փայտից, վերևից սեղմիչով,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46C7BE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Times New Roman"/>
                <w:color w:val="000000"/>
                <w:kern w:val="0"/>
                <w:sz w:val="20"/>
                <w:szCs w:val="20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հատ</w:t>
            </w:r>
          </w:p>
        </w:tc>
        <w:tc>
          <w:tcPr>
            <w:tcW w:w="9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B69B158" w14:textId="77777777" w:rsidR="00FF6362" w:rsidRPr="00FF6362" w:rsidRDefault="00FF6362" w:rsidP="00FF6362">
            <w:pPr>
              <w:spacing w:after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850</w:t>
            </w:r>
          </w:p>
        </w:tc>
        <w:tc>
          <w:tcPr>
            <w:tcW w:w="112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  <w:hideMark/>
          </w:tcPr>
          <w:p w14:paraId="10C55769" w14:textId="77777777" w:rsidR="00FF6362" w:rsidRPr="00FF6362" w:rsidRDefault="00FF6362" w:rsidP="00FF6362">
            <w:pPr>
              <w:spacing w:after="0"/>
              <w:jc w:val="right"/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21250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713D5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Times New Roman" w:eastAsia="Times New Roman" w:hAnsi="Times New Roman" w:cs="Times New Roman"/>
                <w:kern w:val="0"/>
                <w:sz w:val="24"/>
                <w:szCs w:val="24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80D786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  <w:tc>
          <w:tcPr>
            <w:tcW w:w="9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D92757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kern w:val="0"/>
                <w:sz w:val="18"/>
                <w:szCs w:val="18"/>
                <w:lang w:eastAsia="ru-RU"/>
                <w14:ligatures w14:val="none"/>
              </w:rPr>
            </w:pPr>
            <w:r w:rsidRPr="00FF6362">
              <w:rPr>
                <w:rFonts w:ascii="Calibri" w:eastAsia="Times New Roman" w:hAnsi="Calibri" w:cs="Calibri"/>
                <w:color w:val="000000"/>
                <w:kern w:val="0"/>
                <w:lang w:eastAsia="ru-RU"/>
                <w14:ligatures w14:val="none"/>
              </w:rPr>
              <w:t>25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71198" w14:textId="77777777" w:rsidR="00FF6362" w:rsidRPr="00FF6362" w:rsidRDefault="00FF6362" w:rsidP="00FF6362">
            <w:pPr>
              <w:spacing w:after="0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  <w:tr w:rsidR="00FF6362" w:rsidRPr="00FF6362" w14:paraId="5988C65B" w14:textId="77777777" w:rsidTr="00FF6362">
        <w:tc>
          <w:tcPr>
            <w:tcW w:w="99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6DC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</w:pPr>
            <w:r w:rsidRPr="00FF6362">
              <w:rPr>
                <w:rFonts w:ascii="Sylfaen" w:eastAsia="Times New Roman" w:hAnsi="Sylfaen" w:cs="Calibri"/>
                <w:color w:val="000000"/>
                <w:kern w:val="0"/>
                <w:lang w:eastAsia="ru-RU"/>
                <w14:ligatures w14:val="none"/>
              </w:rPr>
              <w:t>ԸՆԴԱՄԵՆԸ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D4BC59" w14:textId="77777777" w:rsidR="00FF6362" w:rsidRPr="00FF6362" w:rsidRDefault="00FF6362" w:rsidP="00FF6362">
            <w:pPr>
              <w:spacing w:after="0"/>
              <w:jc w:val="center"/>
              <w:rPr>
                <w:rFonts w:ascii="Sylfaen" w:eastAsia="Times New Roman" w:hAnsi="Sylfaen" w:cs="Calibri"/>
                <w:color w:val="000000"/>
                <w:kern w:val="0"/>
                <w:sz w:val="18"/>
                <w:szCs w:val="18"/>
                <w:lang w:val="hy-AM" w:eastAsia="ru-RU"/>
                <w14:ligatures w14:val="none"/>
              </w:rPr>
            </w:pPr>
          </w:p>
        </w:tc>
        <w:tc>
          <w:tcPr>
            <w:tcW w:w="46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A4D6A" w14:textId="77777777" w:rsidR="00FF6362" w:rsidRPr="00FF6362" w:rsidRDefault="00FF6362" w:rsidP="00FF6362">
            <w:pPr>
              <w:spacing w:after="0"/>
              <w:jc w:val="center"/>
              <w:rPr>
                <w:rFonts w:eastAsia="Times New Roman" w:cs="Times New Roman"/>
                <w:kern w:val="0"/>
                <w:sz w:val="20"/>
                <w:szCs w:val="24"/>
                <w:lang w:eastAsia="ru-RU"/>
                <w14:ligatures w14:val="none"/>
              </w:rPr>
            </w:pPr>
          </w:p>
        </w:tc>
      </w:tr>
    </w:tbl>
    <w:p w14:paraId="6F2E6BA5" w14:textId="77777777" w:rsidR="00FF6362" w:rsidRPr="00FF6362" w:rsidRDefault="00FF6362" w:rsidP="00FF6362">
      <w:pPr>
        <w:spacing w:after="0"/>
        <w:jc w:val="both"/>
        <w:rPr>
          <w:rFonts w:eastAsia="Times New Roman" w:cs="Times New Roman"/>
          <w:kern w:val="0"/>
          <w:sz w:val="20"/>
          <w:szCs w:val="24"/>
          <w:lang w:eastAsia="ru-RU"/>
          <w14:ligatures w14:val="none"/>
        </w:rPr>
      </w:pPr>
    </w:p>
    <w:p w14:paraId="4C98918F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045B"/>
    <w:rsid w:val="0014045B"/>
    <w:rsid w:val="00457A7C"/>
    <w:rsid w:val="006C0B77"/>
    <w:rsid w:val="008242FF"/>
    <w:rsid w:val="00824D47"/>
    <w:rsid w:val="00870751"/>
    <w:rsid w:val="00922C48"/>
    <w:rsid w:val="00B915B7"/>
    <w:rsid w:val="00EA59DF"/>
    <w:rsid w:val="00EE4070"/>
    <w:rsid w:val="00F12C76"/>
    <w:rsid w:val="00FF6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70CC0DA-08A9-49CA-A104-A7F619AE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HEA Grapalat" w:eastAsiaTheme="minorHAnsi" w:hAnsi="GHEA Grapalat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</w:style>
  <w:style w:type="paragraph" w:styleId="1">
    <w:name w:val="heading 1"/>
    <w:basedOn w:val="a"/>
    <w:next w:val="a"/>
    <w:link w:val="10"/>
    <w:uiPriority w:val="9"/>
    <w:qFormat/>
    <w:rsid w:val="0014045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4045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4045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4045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4045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4045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4045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4045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4045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4045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14045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14045B"/>
    <w:rPr>
      <w:rFonts w:asciiTheme="minorHAnsi" w:eastAsiaTheme="majorEastAsia" w:hAnsiTheme="minorHAnsi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14045B"/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14045B"/>
    <w:rPr>
      <w:rFonts w:asciiTheme="minorHAnsi" w:eastAsiaTheme="majorEastAsia" w:hAnsiTheme="min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14045B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14045B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14045B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14045B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14045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14045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4045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14045B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14045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14045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14045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14045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14045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14045B"/>
    <w:rPr>
      <w:i/>
      <w:iCs/>
      <w:color w:val="2E74B5" w:themeColor="accent1" w:themeShade="BF"/>
    </w:rPr>
  </w:style>
  <w:style w:type="character" w:styleId="ab">
    <w:name w:val="Intense Reference"/>
    <w:basedOn w:val="a0"/>
    <w:uiPriority w:val="32"/>
    <w:qFormat/>
    <w:rsid w:val="0014045B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2938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783</Words>
  <Characters>4465</Characters>
  <Application>Microsoft Office Word</Application>
  <DocSecurity>0</DocSecurity>
  <Lines>37</Lines>
  <Paragraphs>10</Paragraphs>
  <ScaleCrop>false</ScaleCrop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Анаит Саркисян</dc:creator>
  <cp:keywords/>
  <dc:description/>
  <cp:lastModifiedBy>Анаит Саркисян</cp:lastModifiedBy>
  <cp:revision>2</cp:revision>
  <dcterms:created xsi:type="dcterms:W3CDTF">2025-01-21T10:28:00Z</dcterms:created>
  <dcterms:modified xsi:type="dcterms:W3CDTF">2025-01-21T10:28:00Z</dcterms:modified>
</cp:coreProperties>
</file>