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ՄՍԾ ԷԱՃԾՁԲ-25/11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ՄԻԱՍՆԱԿԱՆ ՍՈՑԻԱԼԱԿԱՆ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բեռների փոխադրման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Գագիկ Ջանջուղազյան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060654066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gagik.janjughazyan@socservice.am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ՄԻԱՍՆԱԿԱՆ ՍՈՑԻԱԼԱԿԱՆ ԾԱՌԱՅՈՒԹՅՈՒՆ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ՄՍԾ ԷԱՃԾՁԲ-25/11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ՄԻԱՍՆԱԿԱՆ ՍՈՑԻԱԼԱԿԱՆ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ՄԻԱՍՆԱԿԱՆ ՍՈՑԻԱԼԱԿԱՆ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բեռների փոխադրման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ՄԻԱՍՆԱԿԱՆ ՍՈՑԻԱԼԱԿԱՆ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բեռների փոխադրման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ՄՍԾ ԷԱՃԾՁԲ-25/11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gagik.janjughazyan@socservice.am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բեռների փոխադրման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3.9992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2025.02.04.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ՄՍԾ ԷԱՃԾՁԲ-25/11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ՄՍԾ ԷԱՃԾՁԲ-25/11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«ՄՍԾ ԷԱՃԾՁԲ-25/11»*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ԷԱՃԾՁԲ-25/11*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«ՄՍԾ ԷԱՃԾՁԲ-25/11»*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ԷԱՃԾՁԲ-25/11*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մարզերում տեղակայված ստորաբաժանումներից իրականացնել  գրասենյակային գույքի (սեղան, աթոռ, պահարան և նմանատիպ այլ գույք), համակարգչային տեխնիկայի (համակարգիչներ, տպիչներ, սկաներներ և նմանատիպ այլ տեխնիկա), մետաղական սեյֆերի (տարբեր չափերի և ծանրության), արխիվային գործերի /իր պահարաններով (ստելաժներ)/ քանդման, տեսակավորման, փաթեթավորման և տեղադրման բեռնափոխադրումներ: Վերը նշված ապրանքանյութական արժեքները պետք է տեղափոխել և տեղադրել կից ցանկում նշված Երևան քաղաքում և ՀՀ մարզերում տեղեկայված ստորաբաժանումներում (ցանկը կցվում է)՝ առավելագույնը 2500 կմ-ի հաշվարկով:
Բեռնափոխադրումն իրականացվում է համաձայն սույն տեխնիկական բնութագրի՝ հետևյալ պայմաններով.
1.	Բեռնափոխադրող ընկերությունը պարտադիր պետք է ունենա վերը նշված ապրանքանյութական արժեքների տեղափոխման համար համապատասխան բեռնատարողության մեքենաներ,
2.	 Բեռնափոխադրումները կատարվում են կողմերի միջև նախապես գրավոր (էլ.փոստ) համաձայնեցված պատվեր-առաջադրանքների հիման վրա, համապատասխան աշխատանքային օրերի և ժամերի ընթացքում: Ծառայության մատուցման առաջին փուլի ժամկետը առնվազն 20 օրացուցային օր է, եթե ընտրված մասնակիցը համաձայն չէ պայմանագիրը կատարել ավելի կարճ ժամկետում:
3.	Բեռնափոխադրող ընկերությունը վերը նշված ապրանքանյութական արժեքների քանդման և տեղափոխման ընթացքում հասցված վնասի  համար կրում է լրիվ նյութակական պատասխանատվություն, վնաս հասցված ապրանքի սկբնական արժեքի չափով: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ՄՍԾ Երևան քաղաքի (ք. Երևան, Նալբանդյան 13) և մարզային տարածքային բաժիններ (հասցեները կցվում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15-ը: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