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մարզերի, Երևան քաղաքի հանրակրթական դպրոցների 7-12-րդ դասարանների աշակերտների  Սպարտակիադա/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մարզերի, Երևան քաղաքի հանրակրթական դպրոցների 1-3-րդ և 4-6-րդ դասարանների աշակերտների  միջև անցկացվող «Սպորտլանդիա»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Վարչապետի գավաթ - Սեղանի թենիս, թիմային խճուղավազք դպրոցների միջև/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2025.02.04.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ԵՔ-ԷԱՃԾՁԲ-25/34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ԵՔ-ԷԱՃԾՁԲ-25/34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ԵՔ-ԷԱՃԾՁԲ-25/34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«ԵՔ-ԷԱՃԾՁԲ-25/34»*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«ԵՔ-ԷԱՃԾՁԲ-25/34»*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մարզերի, Երևան քաղաքի հանրակրթական դպրոցների 7-12-րդ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7-12-րդ դասարանների աշակերտների  Սպարտակիադա                                                          
Խաղերն ըստ կանոնադրության անցկացվում է 4 փուլով՝ 
1-ին փուլ՝ ուսումնական հաստա-տություններում,
2-րդ փուլ՝ համայնքներում, 
3-րդ փուլ՝ մարզերում,
4-րդ՝ հանրապետական եզրափակիչ փուլ: 
7-9-րդ դասարանների աշակերտները կարող են մասնակցել  շախմատ և սեղանի թենիս մարզաձևերում, 10-12-րդ դասարանների աշակերտները՝ բասկետբոլ, վոլեյբոլ, ֆուտբոլ  մարզաձևերում:
Շախմատ (արագ) - մրցումներն անցկացվում են Աջափնյակ վարչական շրջանի շախմատի դպրոցում՝ Շվեցարական մրցակարգով 9 տուրից: Յուրաքանչյուր խաղի տևողությունը՝ 10-ական րոպե, 5 վայրկյան հավելումով սկսած 1-ին քայլից (յուրաքանչյուր թիմից մասնակցում են 3 տղա, 3 աղջիկ, 1 ներկայացուցիչ): Միջոցառման հաղթողները կպարգևատրվեն գավաթներով և մեդալներով: 1-3-րդ տեղեր զբաղեցրած մասնակիցները կպարգևատրվեն համապատասխան գավաթներով (գավաթ՝ 3 հատ մետաղական, 
1-ին տեղի համար՝ ոսկեգույն, չափսը՝ 30 սմ- 60 սմ, քանակը՝ 1 հատ, 
2-րդ տեղի համար՝ արծաթագույն, չափսը՝ 25սմ-50սմ, քանակը՝ 1 հատ, 
3-րդ տեղի համար՝ բրոնզագույն, չափսը՝ 20սմ-40սմ, քանակը՝ 1 հատ): Յուրաքանչյուր գավաթի վրա պետք է նշված լինի մրցանակային տեղը (հռոմեական թվերով՝ I, II, III), իսկ գավաթների ներքևի հատվածում պետք է նշված լինի ‹‹Աջափնյակ վարչական շրջանի դպրոցների Սպարտակիադա մարզական միջոցառում-2025թ.›› գրառումը: Գավաթների վրա պետք է կապված լինեն եռագույն՝ կարմիր, կապույտ, ծիրանագույն ժապավեններ: Հաղթող թիմերի մասնակիցներին պարգևատրել մետաղական մեդալներով՝ 1-ին, 2-րդ, 3-րդ մրցանակային տեղերով:  Հաղթող թիմերին պարգևատրել՝ 40սմ x 40սմ չափի բնական փայտից պատրաստված  բարձր որակի շախմատ 3 հատ, խաղաքարերը փայտյա, կամ պլաստմասե:
Սեղանի թենիսի մրցումների անցկացման պայմանները որոշում է մրցավարական հանձնաժողովը՝ հիմք ընդունելով սեղանի թենիսի միջազգային ֆեդերացիայի կանոնակարգը (յուրաքանչյուր թիմից մասնակցում են 2 տղա, 2 աղջիկ, 1 ներկայացուցիչ): Սեղանի թենիսի համայնքային փուլի մրցումների համար անհրաժեշտ է /4 զույգ ռակետ/, սեղանի թենիսի ռակետ-5աստղ,փայտե, կողային ռեզինները բարձր որակի, սեղանի թենիսի գնդակ թվով 4 հատ (նարնջագույն գույնի): 
Բասկետբոլի մրցումների անցկացման պայմանները որոշում է բասկետբոլի մրցավարական հանձնաժողովը՝ հիմք ընդունելով բասկետբոլի միջազգային ֆեդերացիայի կանոնակարգը (յուրաքանչյուր թիմից մասնակցում են 10 տղա, 10 աղջիկ, 2 ներկայացուցիչ: Համայնքային փուլի անցկացման համար անհրաժեշտ մարզագույք՝ բասկետբոլի գնդակ /3 հատ՝ N 7, նարնջագույն, կաշվե որակյալ/:  Բասկետբոլի 1-3-րդ տեղեր զբաղեցրած թիմերը կպարգևատրվեն համապատասխան գավաթներով (գավաթ՝ 3 հատ մետաղական.
1-ին տեղի համար՝ ոսկեգույն, չափսը՝ 30սմ-60 սմ, քանակը՝ 1 հատ,
2-րդ տեղի համար՝ արծաթագույն, չափսը՝ 25սմ-50սմ, քանակը՝ 1 հատ,
3-րդ տեղի համար՝ բրոնզագույն, չափսը՝ 20սմ-40սմ, քանակը՝ 1 հատ): Յուրաքանչյուր գավաթի վրա պետք է նշված լինի մրցանակային տեղը (հռոմեական թվերով՝ I, II, III), իսկ գավաթների ներքևի հատվածում պետք է նշված լինի ‹‹Աջափնյակ վարչական շրջանի դպրոցների Սպարտակիադա մարզական միջոցառում-2025թ.›› գրառումը: Գավաթների վրա պետք է կապված լինեն եռագույն՝ կարմիր, կապույտ, ծիրանագույն ժապավեններ: Միջոցառման հետ կապված կազմակերպչական հարցերը հոգում է մրցույթը հաղթած մասնակիցը՝ նախապես համաձայնեցնելով պատվիրատուի հետ:  3-րդ՝ քաղաքային փուլի մարզաձևերի մասնակցության համար անհրաժեշտ է տղաների /27հատ/, աղջիկների, /27հատ/ մարզահագուստ (մարզաշապիկ, մարզական կարճ տաբատ) չափսերը՝ ըստ անհրաժեշտության (70% սինթետիկ, 30 % բամբակ (մարզաշապիկի մեջքին գրված լինի «ԱՋԱՓՆՅԱԿ»): 54 հոգու համար անհրաժեշտ է տրամադրել մինչև 4 օրվա (ըստ մրցումների օրերի տևողության) երկկողմ ճանապարհածախս և օրապահիկ՝ համաձայն ՀՀ կառավարության 2004թ. մայիսի 13-ին թիվ 692 - Ն որոշման:
Վոլեյբոլի մրցումների անցկացման պայմանները որոշում է վոլեյբոլի մրցավարական հանձնաժողովը՝ հիմք ընդունելով վոլեյբոլի միջազգային ֆեդերացիայի կանոնակարգը (յուրաքանչյուր թիմից մասնակցում են 10 տղա, 10 աղջիկ, 2 ներկայացուցիչ։ Համայնքային փուլի անցկացման համար անհրաժեշտ մարզագույք՝ վոլեյբոլի գնդակ   /3 հատ՝ N 6, կաշվե որակյալ/:  
Վոլեյբոլի 1-3-րդ տեղեր զբաղեցրած թիմերը կպարգևատրվեն համապատասխան գավաթներով (գավաթ՝ 3 հատ մետաղական. 
1-ին տեղի համար՝ ոսկեգույն, չափսը՝ 30սմ-60սմ, քանակը՝ 1 հատ, 
2-րդ տեղի համար՝ արծաթագույն, չափսը՝ 25սմ-50սմ, քանակը՝ 1 հատ, 
3-րդ տեղի համար՝ բրոնզագույն, չափսը՝ 20սմ-40սմ, քանակը՝ 1 հատ): Յուրաքանչյուր գավաթի վրա պետք է նշված լինի մրցանակային տեղը (հռոմեական թվերով՝ I, II, III), իսկ գավաթների ներքևի հատվածում պետք է նշված լինի ‹‹Աջափնյակ վարչական շրջանի դպրոցների Սպարտակիադա մարզական միջոցառում-2025թ.›› գրառումը: Գավաթների վրա պետք է կապված լինեն եռագույն՝ կարմիր, կապույտ, ծիրանագույն ժապավեններ: 
3-րդ՝ քաղաքային փուլի մարզաձևերի մասնակցության համար անհրաժեշտ է տղաների /27հատ/, աղջիկների /27հատ/ մարզահագուստ (մարզաշապիկ, մարզական կարճ տաբատ) չափսերը՝ ըստ անհրաժեշտության (70 % սինթետիկ, 30 % բամբակ (մարզաշապիկի մեջքին գրված լինի «ԱՋԱՓՆՅԱԿ»): 
Ընդհանուր՝ 3-րդ՝ քաղաքային փուլի մարզաձևերի 54 հոգու մասնակցության համար անհրաժեշտ է մարզահագուստ (մարզաշապիկ, մարզական կարճ տաբատ) չափսերը՝ ըստ անհրաժեշտության (70 % սինթետիկ, 30 % բամբակ (մարզաշապիկի մեջքին գրված լինի «ԱՋԱՓՆՅԱԿ»):
 Միջոցառման հետ կապված կազմակերպչական հարցերը հոգում է մրցույթը հաղթած մասնակիցը՝ նախապես համաձայնեցնելով պատվիրատուի հետ: Տրանսպորտային միջոցը /միկրո-ավտոբուս 10-14 ուղևոր փոխադրելու համար,  20-25 անգամ փոխադրման համար՝ մոտ 200 կմ/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Քաղաքային փուլի բոլոր մասնակիցներին և ներկայացուցիչներին ապահովել սննդի օրապահիկով համաձայն ՀՀ կառավարության մայիսի 13-ի N 692-ն որոշման/ ըստ օրերի/:
Օրապահիկը, սպորտային համազգեստի չափսերը և գույները մասնակիցների թիվը և խաղերի օրերը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մարզերի, Երևան քաղաքի հանրակրթական դպրոցների 1-3-րդ և 4-6-րդ դասարանների աշակերտների  միջև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հանրակրթական դպրոցների 1-3-րդ և 4-6-րդ դասարանների աշակերտների  միջև անցկացվող «Սպորտլանդիա» մարզական միջոցառում 
Ըստ կանոնադրության մրցույթը անցկացվում է 4 փուլով՝ ներդպրոցական, համայնքային, քաղաքային և հանրապետական  եզրափակիչ: 
 Մասնակիցներն են 10 տղա, 10 աղջիկ և 2 մանկավարժ և 2 ներկայացուցիչ: Համայնքային փուլի անցկացումն իր մեջ ներառում է մրցավարական և սպասարկող անձնակազմերի ծախսերը։
Միջոցառման 3-րդ՝ քաղաքային փուլի  մասնակցության ծախսերը  իր մեջ ներառում է 24 հոգու 2 օրվա երկկողմ ճանապարհածախս, օրապահիկ /կանոնադրությամբ սահմանված օրերի քանակ x 1200/ և 20 մասնակիցների համար միասնական համազգեստի ձեռքբերում:
(1-3-րդ դասարանի աշակերտների համար ըստ պահանջվող չափսերի և 4-6-րդ դասարանի աշակերտների համար ըստ պահանջվող չափսերի, սպորտային մարզահագուստ՝ մարզաշապիկ, կարճ տաբատ, /70% սինթետիկ, 30% բամբակ/, մեջքին գրված լինի «ԱՋԱՓՆՅԱԿ»):
Օրապահիկը, սպորտային համազգեստի չափսերը և գույները մասնակիցների թիվը և խաղերի օրերը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Վարչապետի գավաթ - Սեղանի թենիս, թիմային խճուղավազք դպրոցների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Սեղանի թենիս, թիմային խճուղավազք դպրոցների միջև
ա/«Հայաստանի Հանրապետության վարչապետի գավաթ» սեղանի թենիսի մրցումներն անցկացվում են տարիքային երկու խմբով:  Առաջին տարիքային խմբում ընդգրկված են 18-ից 35 տարեկան կանայք և 18-ից 40 տարեկան տղամարդիկ,  իսկ երկրորդ տարիքային խմբում 36 և բարձր տարիքի կանայք ու 41 և բարձր տարիքի տղամարդիկ:
Քաղաքային փուլին վարչական շրջանից  մասնակցում են 12 մասնակիցներ՝ 6 տղա, 6 աղջիկ: Մասնակիցներին անհրաժեշտ է երկու տարիքային խմբերի համար բարձր որակի տեղական արտադրության (30% բամբակ 70% սինթետիկ) մարզահագուստ՝ մարզաշապիկ (պոլո) և տաբատ, մեջքին՝ «Աջափնյակ» գրառումով: Անհրաժեշտ է ճանապարհածախս և օրապահիկ:
բ/«Հայաստանի Հանրապետության վարչապետի գավաթ» դպրոցականների թիմային խճուղավազք: Միջոցառմանը կմասնակցեն հանրապետության դպրոցների լավագույն թիմերը, որոնք հաղթող են ճանաչվել մարզային փուլերում: Մրցաշարին կմասնակցի 12 թիմ` յուրաքանչյուրի կազմում 7 աշակերտ (5 տղա, 2 աղջիկ):
Վարչական շրջանի  հաղթող թիմին՝ (կազմում՝ 7 տղա, 2 աղջիկ, 1 ներկայացուցիչ) անհրաժեշտ է 10 կոմպլեկտ սպորտային համազգեստ՝ սպորտային տաբատ և մարզաաշապիկ, չափսերը՝ ըստ անհրաժեշտության, երկկողմ ճանապարհածախս,օրապահիկ/կանոնադրությամբ սահմանված օրերի քանակ x 1200/  10 անձի համար:
Օրապահիկը, սպորտային համազգեստի չափսերը և գույները մասնակիցների թիվը և խաղերի օրերը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290-րդ օրացուցային օր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290-րդ օրացուցային օր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290-րդ օրացուցային օր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