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Երևանում և ՀՀ մարզերում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համաձայն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Երևանում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15ºC, ստանդարտը` ԳՕՍՏ 27577-87,պայմանական նշանները`««հրավտանգ»», անվտանգությունը` հրավտանգ, պայթունավտանգ: Գազալցակայանները պետք է գտնվեն Երևան քաղաքում՝ առնվազն 10 գազալցակայան, և Աշտարակի,Սևանի,Արտաշատի,Վարդենիսի,Աբովյանի,Գավառի,Մարտունիի,Իջևանի,Դիլիջանի,Ստեփանավանի,Թումանյանի,Գյումրիի,Արթիկի,Սիսիանի,Գորիսի,Կապանի,Վաղարշապատի,Նոյեմբերյանի,Բերդի,Եղեգնաձորի  տարածաշրջաններում:
 Այլ պայմաններ* 
Ապրանքի մատակարարումն իրականացվում է քարտայինն կամ կտրոնային եղանակով: Կտրոնի ժամկետը պետք է վավեր լինի ստանալու պահից առնվազն մեկ տարի:  Լցակայանի  ելքը և մուտքը պետք է լինեն  անվտանգ,համաձայն երթևեկության կանոնների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31.07.2025թ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Երևանում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