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arsen.soghomonyan@escs.am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ծառայություն-3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2025.02.04.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 Ուսուցչի ձեռնարկ. 6-րդ դասարան:
Տպաքանակը՝ 1700 օրինակ
Չափը՝ 20,6x29,5 սմ
Միջուկը՝ 200 էջ
Թուղթը՝ 80 գ/մ2
Տպագրությունը՝ 7 էջ գունավոր, 193 էջ միագույն:
Շապիկը՝ գունավոր, 230գ/մ2, լամինացված:
Կազմակարարությունը՝ թելակար, ջերմասոսինձ:
Ձեռնարկի տպագրման նյութը՝ էլեկտրոնային տարբերակով կտրամադրվի համապատասխան ֆինանսական միջոցների առկայության դեպքում կողմերի միջև կնքվող համաձայնագիրն ուժի մեջ մտնելուց հետո՝ 5 աշխատանքային օրվա ընթացքում: Փոխադրումը և բեռնաթափումը՝ Կատարողի կողմից՝ համաձայն բաշխման ցուցակի: Ձեռնարկի տիտղոսաթերթի դարձերեսին պետք է նշված լինի, որ տպագրված է ՀՀ կրթության, գիտության, մշակույթի և սպորտի նախարարության պատվերով:
Ելքային տեղեկություններ` Հայպետստանդարտի կոլեգիայի 1996թ. հոկտեմբերի 25-ի թիվ 8 որոշմամբ հաստատված «Հրատարակություն, ելքային տեղեկություններ» ԳՈՍՏ 7.4-95 միջպետական ստանդարտին համապատասխան:
Հատուկ նշագրում` ձեռնարկի տեսանելի մասում, առանձին գունաբաժանմամբ` «Վաճառքի ենթակա չէ»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 Ուսուցչի ձեռնարկ. 8-րդ դասարան:
Տպաքանակը՝ 1700 օրինակ
Չափը՝ 20,6x29,5 սմ
Միջուկը՝ 192 էջ
Թուղթը՝ 80 գ/մ2
Տպագրությունը՝ 7 էջ գունավոր, 185 էջ միագույն:
Շապիկը՝ գունավոր, 230գ/մ2, լամինացված:
Կազմակարարությունը՝ թելակար, ջերմասոսինձ:
Ձեռնարկի տպագրման նյութը՝ էլեկտրոնային տարբերակով կտրամադրվի համապատասխան ֆինանսական միջոցների առկայության դեպքում կողմերի միջև կնքվող համաձայնագիրն ուժի մեջ մտնելուց հետո՝ 5 աշխատանքային օրվա ընթացքում: Փոխադրումը և բեռնաթափումը՝ Կատարողի կողմից՝ համաձայն բաշխման ցուցակի: Ձեռնարկի տիտղոսաթերթի դարձերեսին պետք է նշված լինի, որ տպագրված է ՀՀ կրթության, գիտության, մշակույթի և սպորտի նախարարության պատվերով:
Ելքային տեղեկություններ` Հայպետստանդարտի կոլեգիայի 1996թ. հոկտեմբերի 25-ի թիվ 8 որոշմամբ հաստատված «Հրատարակություն, ելքային տեղեկություններ» ԳՈՍՏ 7.4-95 միջպետական ստանդարտին համապատասխան:
Հատուկ նշագրում` ձեռնարկի տեսանելի մասում, առանձին գունաբաժանմամբ` «Վաճառքի ենթակա չէ»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 Ուսուցչի ձեռնարկ. 10-րդ դասարան:
Տպաքանակը՝ 1200 օրինակ
Չափը՝ 20,6x29,5 սմ
Միջուկը՝ 192 էջ
Թուղթը՝ 80 գ/մ2
Տպագրությունը՝ 4 էջ գունավոր, 188 էջ միագույն:
Շապիկը՝ գունավոր, 230գ/մ2, լամինացված:
Կազմակարարությունը՝ թելակար, ջերմասոսինձ:
Ձեռնարկի տպագրման նյութը՝ էլեկտրոնային տարբերակով կտրամադրվի համապատասխան ֆինանսական միջոցների առկայության դեպքում կողմերի միջև կնքվող համաձայնագիրն ուժի մեջ մտնելուց հետո՝ 5 աշխատանքային օրվա ընթացքում: Փոխադրումը և բեռնաթափումը՝ Կատարողի կողմից՝ համաձայն բաշխման ցուցակի: Ձեռնարկի տիտղոսաթերթի դարձերեսին պետք է նշված լինի, որ տպագրված է ՀՀ կրթության, գիտության, մշակույթի և սպորտի նախարարության պատվերով:
Ելքային տեղեկություններ` Հայպետստանդարտի կոլեգիայի 1996թ. հոկտեմբերի 25-ի թիվ 8 որոշմամբ հաստատված «Հրատարակություն, ելքային տեղեկություններ» ԳՈՍՏ 7.4-95 միջպետական ստանդարտին համապատասխան:
Հատուկ նշագրում` ձեռնարկի տեսանելի մասում, առանձին գունաբաժանմամբ` «Վաճառքի ենթակա չէ» բառերը: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ներկայացվող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կողմերի միջև կնքվող համաձայնագիրն ուժի մեջ մտնելուց հետո 20-րդ օրացույցային օրը, բացառությամբ այն դեպքի, երբ ընտրված մասնակիցը համաձայնվում է ծառայությունը մատուցել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ներկայացվող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կողմերի միջև կնքվող համաձայնագիրն ուժի մեջ մտնելուց հետո 20-րդ օրացույցային օրը, բացառությամբ այն դեպքի, երբ ընտրված մասնակիցը համաձայնվում է ծառայությունը մատուցել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ներկայացվող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կողմերի միջև կնքվող համաձայնագիրն ուժի մեջ մտնելուց հետո 20-րդ օրացույցային օրը, բացառությամբ այն դեպքի, երբ ընտրված մասնակիցը համաձայնվում է ծառայությունը մատուցել ավելի կարճ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