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էկոպարեկային ծառայողների ծառայողական վկայականի կաշվեպանակի և կրծքանշանի ձեռքբերման նպատակով ՇՄՆԷՊԾ-ԷԱՃԱՊՁԲ-25/01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էկոպարեկային ծառայողների ծառայողական վկայականի կաշվեպանակի և կրծքանշանի ձեռքբերման նպատակով ՇՄՆԷՊԾ-ԷԱՃԱՊՁԲ-25/01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էկոպարեկային ծառայողների ծառայողական վկայականի կաշվեպանակի և կրծքանշանի ձեռքբերման նպատակով ՇՄՆԷՊԾ-ԷԱՃԱՊՁԲ-25/01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էկոպարեկային ծառայողների ծառայողական վկայականի կաշվեպանակի և կրծքանշանի ձեռքբերման նպատակով ՇՄՆԷՊԾ-ԷԱՃԱՊՁԲ-25/01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ՇՄՆԷՊԾ-ԷԱՃԱՊՁԲ-25/01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Ա.Արմենակյան 129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պայմանագիրն ուժի մեջ մտնելուց 1(մեկ)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Ա.Արմենակյան 129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պայմանագիրն ուժի մեջ մտնելուց 1(մեկ)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