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«Ռետինե մահակի» ձեռքբերման նպատակով ՇՄՆԷՊԾ-ԷԱՃԱՊՁԲ-25/02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«Ռետինե մահակի» ձեռքբերման նպատակով ՇՄՆԷՊԾ-ԷԱՃԱՊՁԲ-25/02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«Ռետինե մահակի» ձեռքբերման նպատակով ՇՄՆԷՊԾ-ԷԱՃԱՊՁԲ-25/02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«Ռետինե մահակի» ձեռքբերման նպատակով ՇՄՆԷՊԾ-ԷԱՃԱՊՁԲ-25/02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մահակ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ՇՄՆԷՊԾ-ԷԱՃԱՊՁԲ-25/02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մահակ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Ապրանքներիմատակարարումը իրականացվում է պայմանագիրն  ուժի մեջ մտնելուց հետո 21 օրվա ընթացքում, բայց ոչ ուշ քան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մահակ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