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բարձի երեսներ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բարձի երեսներ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բարձի երեսներ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բարձի երեսներ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բաց մոխրագույն բամբակյա գործվածքից, 1մ2 մակերեսային խտությունը 140 գր, պատրաստի արտադրանքի չափսերը 60 սմ`(±1սմ) x 50 սմ` (±1սմ): Գործվածքի գծային չափսերի փոփոխությունը թաց մշակումից հետո չպետք է գերազանցի մինուս 5%:  Պատրաստի արտադրանքի դետալների ձևվածքն պետք է իրականացվի հենքային թելերի ուղղությամբ: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բարձի երեսի նուշը համաձայնացնել Գնորդի հետ: Մատակարարումների  իրականացման մոտավոր քանակները և հասցեները տես՝
Հավելված 1–ում: Բարձի երեսի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