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2025.01.23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государственной охраны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ул. Прошяна 1-ый туп. 20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Топливо для нужд СГО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18</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18</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Сюзанна Хуршудян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x_syuzi.91@mail.ru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010532358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государственной охраны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PPC-EAAPDZB-2025/9</w:t>
      </w:r>
      <w:r w:rsidRPr="00F32D53">
        <w:rPr>
          <w:rFonts w:ascii="Calibri" w:hAnsi="Calibri" w:cstheme="minorHAnsi"/>
          <w:i/>
        </w:rPr>
        <w:br/>
      </w:r>
      <w:r w:rsidRPr="00F32D53">
        <w:rPr>
          <w:rFonts w:ascii="Calibri" w:hAnsi="Calibri" w:cstheme="minorHAnsi"/>
          <w:szCs w:val="20"/>
          <w:lang w:val="af-ZA"/>
        </w:rPr>
        <w:t>2025.01.23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государственной охраны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государственной охраны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Топливо для нужд СГО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Топливо для нужд СГО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государственной охраны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PPC-EAAPDZB-2025/9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x_syuzi.91@mail.ru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Топливо для нужд СГО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18</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398.88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4.03</w:t>
      </w:r>
      <w:r w:rsidRPr="00F32D53">
        <w:rPr>
          <w:rFonts w:ascii="Calibri" w:hAnsi="Calibri" w:cstheme="minorHAnsi"/>
          <w:szCs w:val="22"/>
        </w:rPr>
        <w:t xml:space="preserve"> драмом, евро </w:t>
      </w:r>
      <w:r w:rsidR="00991780" w:rsidRPr="00F32D53">
        <w:rPr>
          <w:rFonts w:ascii="Calibri" w:hAnsi="Calibri" w:cstheme="minorHAnsi"/>
          <w:lang w:val="af-ZA"/>
        </w:rPr>
        <w:t>415.23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2025.02.11.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PPC-EAAPDZB-2025/9</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00E93C04" w:rsidRPr="00F32D53">
        <w:rPr>
          <w:rFonts w:ascii="Calibri" w:hAnsi="Calibri" w:cstheme="minorHAnsi"/>
          <w:sz w:val="23"/>
          <w:szCs w:val="23"/>
          <w:lang w:val="af-ZA"/>
        </w:rPr>
        <w:t>PPC-EAAPDZB-2025/9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'PPC-EAAPDZB-2025/9'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PPC-EAAPDZB-2025/9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государственной охраны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"PPC-EAAPDZB-2025/9"*</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Служба государственной охраны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PPC-EAAPDZB-2025/9</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PPC-EAAPDZB-2025/9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PPC-EAAPDZB-2025/9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98.
По моторному методу: не менее 88.
Содержание свинца: не более 5 мг/дм3.
Плотность: при 15 0С: 720-775 кг/м3.
Содержание серы: не более 10 мг/кг.
Объемная доля углеводородов, не более: ароматических – 35%, олефинов – 18%, объемная доля бензола не более 1%.
Массовая доля кислорода - не более 2,7%, объемная доля окислителей, не более: метанола - 3%, этанола - 5%, изопропилового спирта - 10%, изобутилового спирта - 10%, трет-бутилового спирта - 7%, эфиры (С5 и выше) - 15%, другие окислители - 10%.
Часть топлива поставляется по талонам.
Безопасность, маркировка и упаковка согласно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(ТС 013/2011), утвержденному Решением Комиссии Таможенного союза от 18 октября 2011 г. 2011 № 826.
Продавец также предоставляет Покупателю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По моторному методу: не менее 81.
Содержание свинца не более 5 мг/дм3.
Плотность: при 15 0С: 720-775 кг/м3.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не более 2,7%.
Объемная доля окислителей, не более: метанол - 3%, этанол - 5%, изопропиловый спирт - 10%, изобутиловый спирт - 10%, трет-бутиловый спирт - 7%, эфиры (С5 и выше) - 15%, прочие окислители - 10% :
Часть топлива поставляется по талонам.
Безопасность, маркировка и упаковка согласно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(ТС 013/2011), утвержденному Решением Комиссии Таможенного союза от 18 октября 2011 г. 2011 № 826.
Продавец также предоставляет Покупателю сертификат соответствия от производителя товара или его представителя.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3-ый квартал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2025 года,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3-ый квартал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2025 года, но не позднее 15.12.2025г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