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ԿՇՄՊ-ԷԱՃԱՊՁԲ-25/11 ծածկագրով էլեկտրոնային աճուրդ ընթացակարգով տորֆի և հրաբխային խարամի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ԿՇՄՊ-ԷԱՃԱՊՁԲ-25/11 ծածկագրով էլեկտրոնային աճուրդ ընթացակարգով տորֆի և հրաբխային խարամի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ԿՇՄՊ-ԷԱՃԱՊՁԲ-25/11 ծածկագրով էլեկտրոնային աճուրդ ընթացակարգով տորֆի և հրաբխային խարամի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ԿՇՄՊ-ԷԱՃԱՊՁԲ-25/11 ծածկագրով էլեկտրոնային աճուրդ ընթացակարգով տորֆի և հրաբխային խարամի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Հրաբխային խարամ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Մասամբ քայքայված բուսական մնացորդների տարասեռ խառնուրդ է: Պարունակում է հումինաթթուներ, աճի և զարգացման խթանիչներ, ամինաթթուներ, որոնք անհրաժեշտ են բույսերի համար որոշ սննդատարրեր ավելի մատչելի դարձնելու համար։ Արդյունավետորեն օգտագործվում է որպես հողախառնուրդի հիմք՝ տնկարանում և բաց գրունտում սածիլների և դեկորատիվ ծաղիկների աճեցման համար։ Քիմիական կազմի միջինացված տվյալները ստորև. 
pH՝ 5-6,5
Օրգանական նյութեր՝  30-45%
Ընդհանուր ազոտ (N)՝ 1-2%
Ընդհանուր ֆոսֆոր (P)՝ 0.1-0.2%
Կալիում (K)՝ 0.12-0.15%
Խոնավությունը՝ 20-30%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Հրաբխային խարամ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ապահովելու հողախառնուրդի օդաջրաթափանցելիությունը: Մասնիկները մինչև 5մմ ֆրակցիայով: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փ. 4-րդ նրբանցք, 12 շին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փ. 4-րդ նրբանցք, 12 շին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