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РА AU-EACHAPZB-25/04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Губернатора Армавира,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марз, г. Армавир, Абовяна, 71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ясли-детского сада типа «Модуль» на 144 места в общине Айгеван Армавирского марза,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anahitpoghosyan98@yandex.ru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098759901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Губернатора Армавира,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РА AU-EACHAPZB-25/04</w:t>
      </w:r>
      <w:r w:rsidRPr="00E4651F">
        <w:rPr>
          <w:rFonts w:asciiTheme="minorHAnsi" w:hAnsiTheme="minorHAnsi" w:cstheme="minorHAnsi"/>
          <w:i/>
        </w:rPr>
        <w:br/>
      </w:r>
      <w:r w:rsidR="00A419E4" w:rsidRPr="00E4651F">
        <w:rPr>
          <w:rFonts w:asciiTheme="minorHAnsi" w:hAnsiTheme="minorHAnsi" w:cstheme="minorHAnsi"/>
          <w:szCs w:val="20"/>
          <w:lang w:val="af-ZA"/>
        </w:rPr>
        <w:t>2025.01.23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Губернатора Армавира,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Губернатора Армавира,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ясли-детского сада типа «Модуль» на 144 места в общине Айгеван Армавирского марза,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ясли-детского сада типа «Модуль» на 144 места в общине Айгеван Армавирского марза, РА.</w:t>
      </w:r>
      <w:r w:rsidR="00812F10" w:rsidRPr="00E4651F">
        <w:rPr>
          <w:rFonts w:cstheme="minorHAnsi"/>
          <w:b/>
          <w:lang w:val="ru-RU"/>
        </w:rPr>
        <w:t xml:space="preserve">ДЛЯ НУЖД </w:t>
      </w:r>
      <w:r w:rsidR="0039665E" w:rsidRPr="0039665E">
        <w:rPr>
          <w:rFonts w:cstheme="minorHAnsi"/>
          <w:b/>
          <w:u w:val="single"/>
          <w:lang w:val="af-ZA"/>
        </w:rPr>
        <w:t>Аппарат Губернатора Армавира,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РА AU-EACHAPZB-25/04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anahitpoghosyan98@yandex.ru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ясли-детского сада типа «Модуль» на 144 места в общине Айгеван Армавирского марза,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398.88</w:t>
      </w:r>
      <w:r>
        <w:rPr>
          <w:rFonts w:ascii="Calibri" w:hAnsi="Calibri" w:cstheme="minorHAnsi"/>
          <w:szCs w:val="22"/>
        </w:rPr>
        <w:t xml:space="preserve"> драмом, российский рубль </w:t>
      </w:r>
      <w:r>
        <w:rPr>
          <w:rFonts w:ascii="Calibri" w:hAnsi="Calibri" w:cstheme="minorHAnsi"/>
          <w:lang w:val="af-ZA"/>
        </w:rPr>
        <w:t>4.03</w:t>
      </w:r>
      <w:r>
        <w:rPr>
          <w:rFonts w:ascii="Calibri" w:hAnsi="Calibri" w:cstheme="minorHAnsi"/>
          <w:szCs w:val="22"/>
        </w:rPr>
        <w:t xml:space="preserve"> драмом, евро </w:t>
      </w:r>
      <w:r>
        <w:rPr>
          <w:rFonts w:ascii="Calibri" w:hAnsi="Calibri" w:cstheme="minorHAnsi"/>
          <w:lang w:val="af-ZA"/>
        </w:rPr>
        <w:t>415.23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РА AU-EACHAPZB-25/04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"РА AU-EACHAPZB-25/04"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"РА AU-EACHAPZB-25/04"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РА AU-EACHAPZB-25/04*.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РА AU-EACHAPZB-25/04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66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12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79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82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91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94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87 приложения 2 приказа Министра образования, культуры и науки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137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138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140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141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143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154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155 приложения 2 приказа Министра образования и культуры Республики Армения от 08.02.2024 № 47-Л.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пункт 156 приложения 2 приказа Министра образования и культуры Республики Армения от 08.02.2024 № 47-Л.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«Модульный» ясли-детский сад НАОК в общине Айгеван, Армавирский марз,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средств, в течение одного месяца со дня вступления в силу договора, подписанного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