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ախտահանիչ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ախտահանիչ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ախտահանիչ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ախտահանիչ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Վիրաբուժական գործիքների, ներդիտակների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լվացող, ֆերմենտատիվ միջոց ԲՆԱ (ներառյալ վիրաբուժական գործիքների)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  լուծույթ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թուղթ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2025.02.05.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ՈՒԱԿ-ԷԱՃԱՊՁԲ-25/48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ՈՒԱԿ-ԷԱՃԱՊՁԲ-25/48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ՈՒԱԿ-ԷԱՃԱՊՁԲ-25/48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ՈՒԱԿ-ԷԱՃԱՊՁԲ-25/48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ՈՒԱԿ-ԷԱՃԱՊՁԲ-25/48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որը նախատեսված լինի բժշկական նշանակության արտադրատեսակների, Որպես ազդող նյութ, պարունակի նատրիումի պերկարբոնատի մոնոհիդրատ,  տետրաացետիլէթիլենդիամին (ՏԱԷԴ) և այլ չեզոք բաղադրիչներ, պատրաստուկի աշխատանքային լուծույթի մեջ ազդող նյութը լինի հարքացախաթթուն։  Միջոցը պետք է  ունենա փոշու տեսք և ընձեռի հնարավորություն ստանալու պահանջվող ծավալի աշխատանքային լուծույթ՝ ըստ ԲՆԱ քանակի:Միջոցը պետք է ունենա մանրէասպան ազդեցություն գրամ+ և գրամ- մանրէների, ներառյալ Տուբերկուլոզի միկոբակտերները, հակավիրուսային ազդեցություն՝  ներառյալ ընդերային հեպատիտներ Բ-ի, Ց-ի, ՄԻԱՎ վիրուսները, Սուր շնչառական վարակների՝ ներառյալ Կորոնավիրուսի, ինչպես նաև հակասնկային ազդեցություն՝ Կանդիդա և դերմատոֆիթիա սնկերի նկատմամբ:  Աշխատանքային լուծույթը (1%) պետք է ունենա առնվազն  24 ժամ պիտանիության ժամկետ, ոչ ավել, քան 30 րոպե պահաժամ:  Ախտահանիչ միջոցը պետք է ունենա ՀՀ ԱՆ կողմից հաստատված հրահանգ և մեթոդական ուղեցույց, որը պետք է տրամադրվի հայտերի գնահատման փուլում՝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փոշիանման, գույնը՝ դեղին, քիմիապես մաքուր։ Ապրանքը պարտադիր պետք է ունենան որակի սերտիֆիկատ: Ապրանքը հանձնելու պահին պետք է ունենան առնվազն 50 % մանցորդային պիտանելիության ժամկետ։ Չափման միավորը՝ կիլոգրամ։ 1 կիլոգրամը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սպիտակ փոշի, քիմիապես մաքուր համապատասխան փաթեթավորումով, որակյալ։ Հանձնելու պահին պիտանելիության ժամկետի առնվազն 50% առկայություն։ չափման միավորը՝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սպիտակ փոշի, քիմիապես մաքուր համապատասխան փաթեթավորումով, որակյալ։ Հանձնելու պահին պիտանելիության ժամկետի առնվազն 50% առկայություն։ չափման միավորը՝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Վիրաբուժական գործիքների, ներդիտակների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(այսուհետ միջոց) որն ունենա բժշկական նշանակության արտադրատեսակների (ԲՆԱ)  ախտահանման և ախտահանման հետ համակցված նախամանրէազերծումային մշակում կատարելու հնարավորություն: Միջոցը պետք է պարունակի ՉԱՄ, գուանիդինի ածանցյալներ, գործառնական բաղադրիչներ, հակակոռոզիոն ինհիբիտոր, որպես ազ դող նյութ չպարունակի քլոր, ալկոհոլ: Որպես ազդող նյութ պարունակի դիդեցիլ մեթիլ ամոնիումի քլորիդ,  ն,ն-բիսդոդեցիլամին, ինչպես նաև, տեխնիկական բաղադրիչներ:  Միջոցը պետք է ունենա մանրէասպան ազդեցություն գրամ + և գրամ - մանրէների, ներառյալ Տուբերկուլոզի միկոբակտերները, հակավիրուսային ազդեցություն՝ ներառյալ ընդերային հեպատիտներ Բ-ի,Ց-ի,ՄԻԱՎ վիրուսները, սուր շնչառական վարակների՝ ներառյալ Կորոնավիրուսի, հակասնկային ազդեցություն՝ Կանդիդա և դերմատոֆիթիա տեսակի սնկերի նկատմամբ: Միջոցի աշխատանքային լուծույթը պետք է ունենա առնվազն 5 օր պիտանիության ժամկետ և ոչ ավել, քան 15 րոպե ախտահանման պահաժամ հակավիրուսային ռեժիմում, չպահանջի լրացուցիչ  տաքացում: 1 լիտր խտանյութից պատրաստվի ոչ պակաս, քան 200 լիտր աշխատանքային լուծույթ` 0,5% հակավիրուսային ռեժիմով ախտահանման համար: Միջոցը պետք է ունենա ՀՀ ԱՆ կողմից հաստատված մեթոդական հրահանգ և մեթոդական ուղեցույց, իսկ մատակարարման պահին՝ պիտանիության ժամկետի 2/3-ի և ֆիրմային նշանի առկայություն: Միջոցի մեթոդական հրահանգը պետք է տրամադրվի հայտերի գնահատման փուլում՝ ըստ պատվիրատուի պահանջի։ Ախտահանիչ միջոցը պետք է կիրառելի լինի թանկարժեք էնդոսկոպների համար, որի օգտագործման հետևանքով սարքին պատճառած վնասների /օպտիկական և այլ մասերի/ փոխհատուցումը կրելու է  մատակարար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լվացող, ֆերմենտատիվ միջոց ԲՆԱ (ներառյալ վիրաբուժական գործիքների)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ջրում լուծելի, որը կիրառվի վիրաբուժական գործիքների (ներառյալ էնդոսկոպիկ գործիքները) նախամանրէազերծումային մշակման փուլում գործիքների ձեռքային եղանակով մաքրման նպատակով: Միջոցը պետք է պարունակի առնվազն 5 ֆերմենտ, լվացող բաղադրիչներ, աշխատանքային լուծույթը օգտագործման համար չպահանջի լրացուցիչ տաքացում: Ունենա ոչ ավել, քան 15 րոպե պահաժամ: Ունենա ՀՀ ԱՆ կողմից հաստատված մեթոդական հրահանգ, իսկ մատակարարման պահին՝ պիտանիության ժամկետի 2/3-ի և ֆիրմային նշանի առկայություն: Մեթոդական հրահանգը պետք է տրամադրվի հայտերի գնահատման փուլում՝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որակյալ։ Ապրանքը պարտադիր պետք է ունենան որակի սերտիֆիկատ: Ապրանքը հանձնելու պահին պետք է ունենան առնվազն 50 % մանցորդային պիտանելիության ժամկետ։  Չափման միավորը՝ կիլոգրամ, 1 կիլոգրամը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  լուծույթ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որակյալ, պիրտային լուծույթ, փակ  գործարանային  տարրաներով: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սպիտակ փոշի, քիմիապես մաքուր համապատասխան փաթեթավորումով, որակյալ։ Հանձնելու պահին պիտանելիության ժամկետի առնվազն 50% առկայություն։ չափման միավորը՝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փոշի քիմիապես մաքուր, որոկյալ։ Փակ գործարանային տարաներում 25-50կգ տարողությամբ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թուղթ քրաֆթ նյութից՝ նախատեսված մեծ չափի  ստերիլիզացիուն փաթեթ պատրաստելու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