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для нужд муниципалитета Гавар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ԳՄԳՀ-ԷԱՃԱՊՁԲ-25/02</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для нужд муниципалитета Гавар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для нужд муниципалитета Гавар</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для нужд муниципалитета Гавар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который получают в результате нескольких последовательных стадий переработки газа в технологических процессах установок АГНКС: очистки смеси, удаления влаги и других загрязнений, а также компримирования, не влекущего за собой изменения состава компонентов. Избыточное давление сжатого природного газа при заполнении баллонов должно соответствовать техническим условиям на автомобиль с природным газом, а баллоны с наполняемым газом не должно превышать предельного давления 19,6 МПа, температура газа, заполняющего баллон, должна быть не более 35 °C выше температуры окружающей среды, но не более 45°C. Поставка по купону.
Автозаправочная станция должна находиться не далее 3-5 км от поселка Цовазард.
Оплата будет производиться за фактически поставленный товар на основании актов приема-передачи.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Согласен с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