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 նոռմալանոց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4 Free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բրոցելյոզի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որոշման թեսթ հավաքծու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ՌՈԷ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Hb-ի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Չեք Ակտիվ թեսթ եռրիզներ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стерильное, одноразовое. Размер: M. Остаточный срок годности на момент поставки: не менее 75% для изделий со сроком годности до 1 года, не менее 2/3 для изделий со сроком годности 1 год. -2 года, более 2 лет Для продукции со сроком годности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биохимический анализатор Stat-fax, набор для определения аланинаминотрансферазы /АЛТ/ГПТ/ PERMAT R1 1*40 мл R2 1*10 мл, Образец для анализа: сыворотка крови/плазма/наличие торговой марки. Сертификат ICO 9001; Условия хранения IVD 2-80C, только для диагностики in vitro,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набор для определения кинетической аспартатаминотрансферазы, 1x50 мл/50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/Общий ―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 նոռմալանոց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C(HCL)=0,1моль/дм3-соляная кислота (0,1 норм.).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ХОЛЕСТЕРИН /Набор для анализа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/креатина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набор для определения С-реактивного белка, 100 тестов R1 - 5 мл реагента CRP-латекса, R2 - 20 мл буферного физиологического раствора, R3 - 0,5 мл CRP-положительного контроля, R4 - Пластиковые слайды для многократного использования при тестировании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4x100 мл/ 400 тестов, включая стандарт, R1 - 4x100 мл ферментный реагент, R2 - 2 мл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Ревматоидный фактор - Lex, 100 тестов, R1 - 5 мл RF - латексный реагент, R2 - 20 мл буферного физиологического раствора, R3 - 0,5 мл RF - положительный контроль, R4 - Пластиковые слайды для многократного использования для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набор для определения тромбопластина 6x4 мл, включая буфер для разбавления, 120 тестов для визуального контроля/240 тестов для приборов, R1 - 6x4 мл лиофилизированного экстракта мозга кролика (сухой порошок), R2 - 1x25 мл буферного раствора, необходимо указать быстрое время – БЫСТРОЕ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2x100 мл/200 тестов, включая стандарт,Общий белок, 2x100 мл/200 тестов, включая стандарт,R1 - 2x100 мл окрашивающего раствора,R2 - 1 мл калибратора,единица измерения: тес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2x100 мл, включая стандарт, колориметрический, конечная точка, мочевина Col, R1 - 100 мл буферно-субстратного реагента, R2 - 100 мл красящего раствора, R3 - 2,5 мл ферментного концентрата, R4 - 2 мл калибратора,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4 Free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Т4, 96 тестов: Коэффициент корреляции: 0,981, Чувствительность: 0,046±0,026 нг/дл: Маркировка CE: европейское производство или эквивалент.,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/Набор для тестирования на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антигена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բրոցելյոզի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антигена бенгальского розового 2 мл, положительный контроль C:+ 1 мл, палочки для смешивания - 50 шт., пластиковые слайды для одноразового использования 7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на определение 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анти-B/тест на определение III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96 тестов. Коэффициент корреляции: 0,998, диапазон измерения: до 20 мМЕ/мл нижний предел, эффект крючка до 4000 мМЕ/мл. Маркировка CE: европейское производство.,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ТГ Коэффициент корреляции: 0,981, Чувствительность: 0,046±0,026 нг/дл: Маркировка CE: европейское производство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որոշման թեսթ հավաքծու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ТПО: европейского производства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ИММЕРСИОННОЕ Сертификаты качества: ISO13485 или ГОСТ Р ИСО 13485:100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26G,27G,25G,INTRWDASER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ՌՈԷ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ROE: Изготовлена ​​из химически стойкого стекла и предназначена для всех видов стерилизации. Внутренний диаметр 1,4±0,2 мм, длина 174±2 мм, шкала с шагом 1 мм. Остаточный срок годности на момент поставки: до 1 года для изделий с срок годности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Hb-ի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Hb: Изготовлена ​​из химически стойкого стекла и предназначена для всех видов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пластиковый, стерильный. Он имеет тонкую иглу, сделанную из пластика с колпачком.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Объем: 115мл-125мл Остаточный срок годности на момент поставки: для продукции со сроком годности до 1 года не менее 75%, для продукции со сроком годности 1 год -2 года, не менее 2/3, от 2 лет Для продукции с увеличенным сроком годности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Չեք Ակտիվ թեսթ եռրիզներ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Accu-Chek Active: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Данные перенести на компьютер с помощью системы SsmartPix, для продуктов с минимальным сроком годности 15 месяцев, в нераспечатанном виде. Сертификаты качества: ISO15197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Г.ВГ.Варденис. В. Амбарумяна ул. ,93арденис. В. Амбарумяна ул.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