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2025.01.27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Муниципалитет Гавар Гегаркуникского марза РА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Գեղարքունիքի մարզ Քաղաք Գավառ</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Закупка услуг по производству и трансляции телевизионных программ для нужд муниципалитета Гавара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15:45</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10</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15:45</w:t>
      </w:r>
      <w:r w:rsidRPr="005704A1">
        <w:rPr>
          <w:rFonts w:ascii="Calibri" w:hAnsi="Calibri"/>
          <w:i w:val="0"/>
          <w:sz w:val="22"/>
          <w:szCs w:val="22"/>
        </w:rPr>
        <w:t xml:space="preserve"> часов на </w:t>
      </w:r>
      <w:r w:rsidRPr="005704A1">
        <w:rPr>
          <w:rFonts w:ascii="Calibri" w:hAnsi="Calibri" w:cs="Calibri"/>
          <w:i w:val="0"/>
          <w:sz w:val="22"/>
          <w:szCs w:val="22"/>
          <w:lang w:val="af-ZA"/>
        </w:rPr>
        <w:t>10</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Седа Тамамавеян</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gavar.gnumner@mail.ru</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+374 43 81 04 63</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Муниципалитет Гавар Гегаркуникского марза РА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ԳՄԳՀ-ԷԱՃԾՁԲ-25/01</w:t>
      </w:r>
      <w:r w:rsidRPr="005704A1">
        <w:rPr>
          <w:rFonts w:ascii="Calibri" w:hAnsi="Calibri" w:cs="Times Armenian"/>
          <w:lang w:val="ru-RU"/>
        </w:rPr>
        <w:br/>
      </w:r>
      <w:r w:rsidRPr="005704A1">
        <w:rPr>
          <w:rFonts w:ascii="Calibri" w:hAnsi="Calibri" w:cstheme="minorHAnsi"/>
          <w:lang w:val="af-ZA"/>
        </w:rPr>
        <w:t>2025.01.27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Муниципалитет Гавар Гегаркуникского марза РА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Муниципалитет Гавар Гегаркуникского марза РА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Закупка услуг по производству и трансляции телевизионных программ для нужд муниципалитета Гавара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Закупка услуг по производству и трансляции телевизионных программ для нужд муниципалитета Гавара</w:t>
      </w:r>
      <w:r w:rsidR="005704A1" w:rsidRPr="005704A1">
        <w:rPr>
          <w:rFonts w:ascii="Calibri" w:hAnsi="Calibri"/>
          <w:b/>
          <w:lang w:val="ru-RU"/>
        </w:rPr>
        <w:t>ДЛЯНУЖД</w:t>
      </w:r>
      <w:r w:rsidR="00D80C43" w:rsidRPr="00D80C43">
        <w:rPr>
          <w:rFonts w:ascii="Calibri" w:hAnsi="Calibri"/>
          <w:b/>
          <w:lang w:val="hy-AM"/>
        </w:rPr>
        <w:t>Муниципалитет Гавар Гегаркуникского марза РА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ԳՄԳՀ-ԷԱՃԾՁԲ-25/01</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gavar.gnumner@mail.ru</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Закупка услуг по производству и трансляции телевизионных программ для нужд муниципалитета Гавара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5</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15:45</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395</w:t>
      </w:r>
      <w:r w:rsidRPr="005704A1">
        <w:rPr>
          <w:rFonts w:ascii="Calibri" w:hAnsi="Calibri"/>
          <w:szCs w:val="22"/>
        </w:rPr>
        <w:t xml:space="preserve"> драмом, российский рубль </w:t>
      </w:r>
      <w:r w:rsidRPr="005704A1">
        <w:rPr>
          <w:rFonts w:ascii="Calibri" w:hAnsi="Calibri"/>
          <w:lang w:val="hy-AM"/>
        </w:rPr>
        <w:t>4</w:t>
      </w:r>
      <w:r w:rsidRPr="005704A1">
        <w:rPr>
          <w:rFonts w:ascii="Calibri" w:hAnsi="Calibri"/>
          <w:szCs w:val="22"/>
        </w:rPr>
        <w:t xml:space="preserve">драмом, евро </w:t>
      </w:r>
      <w:r w:rsidRPr="005704A1">
        <w:rPr>
          <w:rFonts w:ascii="Calibri" w:hAnsi="Calibri"/>
          <w:lang w:val="hy-AM"/>
        </w:rPr>
        <w:t>414</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2025.02.07. 15:45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ԳՄԳՀ-ԷԱՃԾՁԲ-25/01</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Муниципалитет Гавар Гегаркуникского марза РА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"ԳՄԳՀ-ԷԱՃԾՁԲ-25/01"</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Муниципалитет Гавар Гегаркуникского марза РА*(далее — Заказчик) процедуре закупок под кодом ԳՄԳՀ-ԷԱՃԾՁԲ-25/01*.</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"ԳՄԳՀ-ԷԱՃԾՁԲ-25/01"</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Муниципалитет Гавар Гегаркуникского марза РА*(далее — Заказчик) процедуре закупок под кодом ԳՄԳՀ-ԷԱՃԾՁԲ-25/01*.</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Гавар Гегаркуникского марза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ԳՄԳՀ-ԷԱՃԾՁԲ-25/01</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64235180/1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Հայտարարությունների պատրաստում և եթեր հեռարձակում։ Պետք է ուղեկցվի համապատասխան ֆոնով, տեքստով և հաղորդավարի ձայնով, ինչպես նաև կարող է բաղկացած լինել տեսաշարից: Հայտարարությունների հեռարձակումը պետք է հասանելի լինի Գեղարքունիքի մարզում: Յուրաքանչյուր հայտարարությունը պետք է հեռարձակվի օրական 4 անգամ՝ հստակ ֆիքսված ժամերին։  Պատրաստի հայտարարությունները պետք է էլեկտրոնային տարբերակով տրամադրվեն պատվիրատուին։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64235180/2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Շնորհավորական ուղերձների պատրաստում և եթեր հեռարձակում։ Պետք է ուղեկցվի համապատասխան ֆոնով, համայնքի ղեկավարի լուսանկարով, լուսագրով և հաղորդավարի ձայնով։ Ուղերձների հեռարձակումը պետք է հասանելի լինի Գեղարքունիքի մարզում: Յուրաքանչյուր ուղերձ պետք է հեռարձակվի օրական 3 անգամ։ Պատրաստի ուղերձները պետք է էլեկտրոնային տարբերակով տրամադրվեն պատվիրատուին։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64235180/3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Լուրի պատրաստում և եթեր հեռարձակում։ Համայնքապետարանի գործունեության լուսաբանում՝ Գավառ համայնքում։ Լուրերի թեմաներ կարող են հանդիսանալ տեղի ունեցող կարևորագույն իրադարձությունները, համայնքային խնդիրները, իրականացվող ծրագրերը, ավագանու նիստերը, միջոցառումները, տոնակատարությունները և այլն։ Հեռուստալուրերը պետք է նկարահանվեն բարձրակարգ և ժամանակակից տեխնիկական միջոցներով, այդ թվում անօդաչու թռչող սարքով (դրոն)։ Լուրերը պետք է բաղկացած լինիեն հարցազրույցներից։ Լուրերի հեռարձակումը պետք է հասանելի լինի Գեղարքունիքի մարզում: Յուրաքանչյուր լուրը պետք է հեռարձակվի օրական 3 անգամ՝ հստակ ֆիքսված ժամերին։ 1 լուրի առավելագույն տևողությունը՝ մինչև 3 րոպե: Պատրաստի լուրերը պետք է էլեկտրոնային տարբերակով տրամադրվեն պատվիրատուին։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64235180/4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Լրատվական թողարկման հավելվածի պատրաստում և եթեր հեռարձակում։ Պետք է նկարահանվեն բարձրակարգ և ժամանակակից տեխնիկական միջոցներով, այդ թվում անօդաչու թռչող սարքով (դրոն)։ Հեռարձակումը պետք է հասանելի լինի Գեղարքունիքի մարզում: Յուրաքանչյուր լրատվական թողորկման հավելված պետք է հեռարձակվի օրական 3 անգամ՝ հստակ ֆիքսված ժամերին։ 1 նյութի առավելագույն տևողությունը՝ մինչև 5 րոպե: Պատրաստի թողարկումները պետք է էլեկտրոնային տարբերակով տրամադրվեն պատվիրատուին։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64235180/5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Հաղորդումների նկարահանում, պատրաստում և ցուցադրում։ Ենթադրում է տաղավարային և շրջիկ նկարահանումներ։ Այն պետք է բաղկացած լինի հարցազրույցներից, ինչպես նաեւ վերլուծություններից: Պետք է օգտագործվեն գրաֆիկական պատկերներ։ Պետք է նկարահանվեն բարձրակարգ և ժամանակակից տեխնիկական միջոցներով, այդ թվում անօդաչու թռչող սարքով (դրոն)։ Հեռարձակումը պետք է հասանելի լինի Գեղարքունիքի մարզում։ 1 հաղորդման տևողությունը մինչև 30 րոպե: Այն պետք է եթեր հեռարձակվի պատվիրատուի նախընտրած օրը, նախընտրած ժամին: Պատրաստի հաղորդումները պետք է էլեկտրոնային տարբերակով տրամադրվեն պատվիրատուին։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30.12.2025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30.12.2025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30.12.2025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30.12.2025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30.12.2025 թվականը ներառյալ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64235180/1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64235180/2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64235180/3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64235180/4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64235180/5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